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9528D" w14:textId="00169319" w:rsidR="00C74D8B" w:rsidRPr="00C74D8B" w:rsidRDefault="001218DA" w:rsidP="00C74D8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#103</w:t>
      </w:r>
      <w:r w:rsidR="00C74D8B">
        <w:rPr>
          <w:rFonts w:ascii="Arial" w:hAnsi="Arial" w:cs="Arial"/>
          <w:b/>
          <w:bCs/>
          <w:sz w:val="28"/>
        </w:rPr>
        <w:t xml:space="preserve">             </w:t>
      </w:r>
      <w:r w:rsidR="00C74D8B" w:rsidRPr="00C74D8B">
        <w:rPr>
          <w:rFonts w:ascii="Arial" w:hAnsi="Arial" w:cs="Arial"/>
          <w:b/>
          <w:bCs/>
          <w:sz w:val="28"/>
        </w:rPr>
        <w:tab/>
      </w:r>
      <w:r w:rsidR="00C74D8B">
        <w:rPr>
          <w:rFonts w:ascii="Arial" w:hAnsi="Arial" w:cs="Arial"/>
          <w:b/>
          <w:bCs/>
          <w:sz w:val="28"/>
        </w:rPr>
        <w:t xml:space="preserve">                                             </w:t>
      </w:r>
      <w:r w:rsidR="00C74D8B" w:rsidRPr="00C74D8B">
        <w:rPr>
          <w:rFonts w:ascii="Arial" w:hAnsi="Arial" w:cs="Arial"/>
          <w:b/>
          <w:bCs/>
          <w:sz w:val="28"/>
        </w:rPr>
        <w:tab/>
      </w:r>
      <w:r w:rsidR="00C74D8B">
        <w:rPr>
          <w:rFonts w:ascii="Arial" w:hAnsi="Arial" w:cs="Arial"/>
          <w:b/>
          <w:bCs/>
          <w:sz w:val="28"/>
        </w:rPr>
        <w:t>R1-2</w:t>
      </w:r>
      <w:r w:rsidR="00E4540F">
        <w:rPr>
          <w:rFonts w:ascii="Arial" w:hAnsi="Arial" w:cs="Arial"/>
          <w:b/>
          <w:bCs/>
          <w:sz w:val="28"/>
        </w:rPr>
        <w:t>0</w:t>
      </w:r>
      <w:r w:rsidR="002F7CD1">
        <w:rPr>
          <w:rFonts w:ascii="Arial" w:hAnsi="Arial" w:cs="Arial"/>
          <w:b/>
          <w:bCs/>
          <w:sz w:val="28"/>
        </w:rPr>
        <w:t>08176</w:t>
      </w:r>
    </w:p>
    <w:p w14:paraId="37C6A921" w14:textId="77777777" w:rsidR="001218DA" w:rsidRPr="00C74D8B" w:rsidRDefault="00C74D8B" w:rsidP="001218DA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218DA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1218DA"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218DA"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1218DA" w:rsidRPr="00C74D8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218DA">
        <w:rPr>
          <w:rFonts w:ascii="Arial" w:eastAsia="MS Mincho" w:hAnsi="Arial" w:cs="Arial"/>
          <w:b/>
          <w:bCs/>
          <w:sz w:val="28"/>
          <w:lang w:eastAsia="ja-JP"/>
        </w:rPr>
        <w:t xml:space="preserve"> – November</w:t>
      </w:r>
      <w:r w:rsidR="001218DA"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218DA"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1218DA" w:rsidRPr="00C74D8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218DA" w:rsidRPr="00C74D8B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5073F4C" w14:textId="0711250A" w:rsidR="00C74D8B" w:rsidRDefault="00C74D8B" w:rsidP="001218DA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/>
          <w:b/>
          <w:sz w:val="24"/>
          <w:lang w:eastAsia="zh-CN"/>
        </w:rPr>
      </w:pPr>
    </w:p>
    <w:p w14:paraId="04C371F9" w14:textId="1EE76142" w:rsidR="001133AB" w:rsidRPr="00B03E26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SimSun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Agenda Item: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="003B3DD3">
        <w:rPr>
          <w:rFonts w:ascii="Arial" w:eastAsia="Malgun Gothic" w:hAnsi="Arial"/>
          <w:sz w:val="24"/>
          <w:lang w:eastAsia="ko-KR"/>
        </w:rPr>
        <w:t>8.7</w:t>
      </w:r>
      <w:r w:rsidR="00E62C22">
        <w:rPr>
          <w:rFonts w:ascii="Arial" w:eastAsia="Malgun Gothic" w:hAnsi="Arial"/>
          <w:sz w:val="24"/>
          <w:lang w:eastAsia="ko-KR"/>
        </w:rPr>
        <w:t>.</w:t>
      </w:r>
      <w:r w:rsidR="003B3DD3">
        <w:rPr>
          <w:rFonts w:ascii="Arial" w:eastAsia="Malgun Gothic" w:hAnsi="Arial"/>
          <w:sz w:val="24"/>
          <w:lang w:eastAsia="ko-KR"/>
        </w:rPr>
        <w:t>1.</w:t>
      </w:r>
      <w:r w:rsidR="00B96AB5">
        <w:rPr>
          <w:rFonts w:ascii="Arial" w:eastAsia="Malgun Gothic" w:hAnsi="Arial"/>
          <w:sz w:val="24"/>
          <w:lang w:eastAsia="ko-KR"/>
        </w:rPr>
        <w:t>2</w:t>
      </w:r>
    </w:p>
    <w:p w14:paraId="58F808FD" w14:textId="77777777" w:rsidR="001133AB" w:rsidRPr="00942026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Source: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sz w:val="24"/>
          <w:lang w:eastAsia="zh-CN"/>
        </w:rPr>
        <w:t>Samsung</w:t>
      </w:r>
    </w:p>
    <w:p w14:paraId="3E7DC034" w14:textId="4711CA1F" w:rsidR="001133AB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SimSun" w:hAnsi="Arial"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Title: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="001218DA" w:rsidRPr="001218DA">
        <w:rPr>
          <w:rFonts w:ascii="Arial" w:eastAsia="MS Mincho" w:hAnsi="Arial"/>
          <w:sz w:val="24"/>
          <w:lang w:eastAsia="zh-CN"/>
        </w:rPr>
        <w:t xml:space="preserve">Discussion on </w:t>
      </w:r>
      <w:r w:rsidR="001B17E8">
        <w:rPr>
          <w:rFonts w:ascii="Arial" w:eastAsia="MS Mincho" w:hAnsi="Arial"/>
          <w:sz w:val="24"/>
          <w:lang w:eastAsia="zh-CN"/>
        </w:rPr>
        <w:t>TRS/CSI-RS for idle/inactive UEs</w:t>
      </w:r>
    </w:p>
    <w:p w14:paraId="7943731D" w14:textId="77777777" w:rsidR="001133AB" w:rsidRPr="00942026" w:rsidRDefault="001133AB" w:rsidP="001133AB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Document for:</w:t>
      </w:r>
      <w:r w:rsidRPr="00942026">
        <w:rPr>
          <w:rFonts w:ascii="Arial" w:eastAsia="Malgun Gothic" w:hAnsi="Arial" w:hint="eastAsia"/>
          <w:b/>
          <w:sz w:val="24"/>
          <w:lang w:eastAsia="ko-KR"/>
        </w:rPr>
        <w:tab/>
      </w:r>
      <w:r w:rsidRPr="00942026">
        <w:rPr>
          <w:rFonts w:ascii="Arial" w:eastAsia="Malgun Gothic" w:hAnsi="Arial" w:hint="eastAsia"/>
          <w:b/>
          <w:sz w:val="24"/>
          <w:lang w:eastAsia="ko-KR"/>
        </w:rPr>
        <w:tab/>
      </w:r>
      <w:r w:rsidRPr="00942026">
        <w:rPr>
          <w:rFonts w:ascii="Arial" w:eastAsia="MS Mincho" w:hAnsi="Arial"/>
          <w:sz w:val="24"/>
          <w:lang w:eastAsia="zh-CN"/>
        </w:rPr>
        <w:t>Discussion and decision</w:t>
      </w:r>
    </w:p>
    <w:p w14:paraId="3E04D695" w14:textId="72E5C980" w:rsidR="00043216" w:rsidRDefault="00C84FBA" w:rsidP="003B3DD3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1 </w:t>
      </w:r>
      <w:r w:rsidR="00E62C22" w:rsidRPr="006C5982">
        <w:rPr>
          <w:rFonts w:eastAsia="SimSun"/>
          <w:lang w:val="en-US" w:eastAsia="zh-CN"/>
        </w:rPr>
        <w:t>Introduction</w:t>
      </w:r>
    </w:p>
    <w:p w14:paraId="5A9563E9" w14:textId="77777777" w:rsidR="001218DA" w:rsidRDefault="001218DA" w:rsidP="001218DA">
      <w:pPr>
        <w:spacing w:line="288" w:lineRule="auto"/>
        <w:ind w:right="-101"/>
        <w:rPr>
          <w:rFonts w:eastAsia="SimSun"/>
          <w:lang w:eastAsia="zh-CN"/>
        </w:rPr>
      </w:pPr>
      <w:r w:rsidRPr="006A2847">
        <w:rPr>
          <w:lang w:eastAsia="zh-CN"/>
        </w:rPr>
        <w:t>In RAN1#</w:t>
      </w:r>
      <w:r>
        <w:t>102</w:t>
      </w:r>
      <w:r w:rsidRPr="006A2847">
        <w:t xml:space="preserve"> e-meeting</w:t>
      </w:r>
      <w:r w:rsidRPr="006A2847">
        <w:rPr>
          <w:lang w:eastAsia="zh-CN"/>
        </w:rPr>
        <w:t xml:space="preserve"> [1], the following were agreed:</w:t>
      </w:r>
    </w:p>
    <w:p w14:paraId="7F64D6E7" w14:textId="00AC96A9" w:rsidR="001218DA" w:rsidRDefault="001218DA" w:rsidP="00E232F5">
      <w:pPr>
        <w:spacing w:line="288" w:lineRule="auto"/>
        <w:ind w:right="-101"/>
        <w:rPr>
          <w:rFonts w:eastAsia="SimSun"/>
          <w:lang w:eastAsia="zh-CN"/>
        </w:rPr>
      </w:pPr>
    </w:p>
    <w:p w14:paraId="7889D789" w14:textId="77777777" w:rsidR="001218DA" w:rsidRPr="00F03708" w:rsidRDefault="001218DA" w:rsidP="001218DA">
      <w:pPr>
        <w:rPr>
          <w:rFonts w:ascii="SimSun" w:hAnsi="SimSun"/>
          <w:szCs w:val="20"/>
          <w:highlight w:val="green"/>
          <w:lang w:eastAsia="ko-KR"/>
        </w:rPr>
      </w:pPr>
      <w:r w:rsidRPr="00F03708">
        <w:rPr>
          <w:rFonts w:ascii="Times New Roman" w:hAnsi="Times New Roman"/>
          <w:color w:val="000000"/>
          <w:szCs w:val="20"/>
          <w:highlight w:val="green"/>
          <w:shd w:val="clear" w:color="auto" w:fill="FFFF00"/>
          <w:lang w:eastAsia="ko-KR"/>
        </w:rPr>
        <w:t>Agreement:</w:t>
      </w:r>
    </w:p>
    <w:p w14:paraId="5B1EA25F" w14:textId="77777777" w:rsidR="001218DA" w:rsidRPr="00EE5851" w:rsidRDefault="001218DA" w:rsidP="001218D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DengXian"/>
          <w:lang w:eastAsia="ko-KR"/>
        </w:rPr>
      </w:pPr>
      <w:r w:rsidRPr="00EE5851">
        <w:rPr>
          <w:lang w:eastAsia="ko-KR"/>
        </w:rPr>
        <w:t>New</w:t>
      </w:r>
      <w:r>
        <w:rPr>
          <w:lang w:eastAsia="ko-KR"/>
        </w:rPr>
        <w:t xml:space="preserve"> </w:t>
      </w:r>
      <w:r w:rsidRPr="00EE5851">
        <w:rPr>
          <w:lang w:eastAsia="ko-KR"/>
        </w:rPr>
        <w:t>types/patterns</w:t>
      </w:r>
      <w:r>
        <w:rPr>
          <w:lang w:eastAsia="ko-KR"/>
        </w:rPr>
        <w:t xml:space="preserve"> </w:t>
      </w:r>
      <w:r w:rsidRPr="00EE5851">
        <w:rPr>
          <w:lang w:eastAsia="ko-KR"/>
        </w:rPr>
        <w:t>of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are</w:t>
      </w:r>
      <w:r>
        <w:rPr>
          <w:lang w:eastAsia="ko-KR"/>
        </w:rPr>
        <w:t xml:space="preserve"> </w:t>
      </w:r>
      <w:r w:rsidRPr="00EE5851">
        <w:rPr>
          <w:lang w:eastAsia="ko-KR"/>
        </w:rPr>
        <w:t>not</w:t>
      </w:r>
      <w:r>
        <w:rPr>
          <w:lang w:eastAsia="ko-KR"/>
        </w:rPr>
        <w:t xml:space="preserve"> </w:t>
      </w:r>
      <w:r w:rsidRPr="00EE5851">
        <w:rPr>
          <w:lang w:eastAsia="ko-KR"/>
        </w:rPr>
        <w:t>introduced</w:t>
      </w:r>
      <w:r>
        <w:rPr>
          <w:lang w:eastAsia="ko-KR"/>
        </w:rPr>
        <w:t xml:space="preserve"> </w:t>
      </w:r>
      <w:r w:rsidRPr="00EE5851">
        <w:rPr>
          <w:lang w:eastAsia="ko-KR"/>
        </w:rPr>
        <w:t>specifically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idle/inactive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UE.</w:t>
      </w:r>
    </w:p>
    <w:p w14:paraId="4147FD3D" w14:textId="77777777" w:rsidR="001218DA" w:rsidRDefault="001218DA" w:rsidP="001218DA">
      <w:r w:rsidRPr="00EE5851">
        <w:rPr>
          <w:b/>
          <w:bCs/>
        </w:rPr>
        <w:t>Decision:</w:t>
      </w:r>
      <w:r>
        <w:t xml:space="preserve"> As per email decision posted on August 28</w:t>
      </w:r>
      <w:r w:rsidRPr="00EE5851">
        <w:rPr>
          <w:vertAlign w:val="superscript"/>
        </w:rPr>
        <w:t>th</w:t>
      </w:r>
      <w:r>
        <w:t>,</w:t>
      </w:r>
    </w:p>
    <w:p w14:paraId="01CAE821" w14:textId="77777777" w:rsidR="001218DA" w:rsidRPr="00EE5851" w:rsidRDefault="001218DA" w:rsidP="001218DA">
      <w:pPr>
        <w:rPr>
          <w:lang w:eastAsia="ko-KR"/>
        </w:rPr>
      </w:pPr>
    </w:p>
    <w:p w14:paraId="6037DABB" w14:textId="77777777" w:rsidR="001218DA" w:rsidRPr="00EE5851" w:rsidRDefault="001218DA" w:rsidP="001218DA">
      <w:pPr>
        <w:rPr>
          <w:rFonts w:eastAsia="Gulim"/>
          <w:lang w:eastAsia="ko-KR"/>
        </w:rPr>
      </w:pPr>
      <w:r w:rsidRPr="00EE5851">
        <w:rPr>
          <w:highlight w:val="green"/>
          <w:lang w:eastAsia="ko-KR"/>
        </w:rPr>
        <w:t>Agreements</w:t>
      </w:r>
      <w:r w:rsidRPr="00EE5851">
        <w:rPr>
          <w:lang w:eastAsia="ko-KR"/>
        </w:rPr>
        <w:t>:</w:t>
      </w:r>
    </w:p>
    <w:p w14:paraId="59CF203C" w14:textId="77777777" w:rsidR="001218DA" w:rsidRPr="00EE5851" w:rsidRDefault="001218DA" w:rsidP="001218DA">
      <w:pPr>
        <w:rPr>
          <w:rFonts w:eastAsia="Gulim"/>
          <w:lang w:eastAsia="ko-KR"/>
        </w:rPr>
      </w:pP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occasion(s)</w:t>
      </w:r>
      <w:r>
        <w:rPr>
          <w:lang w:eastAsia="ko-KR"/>
        </w:rPr>
        <w:t xml:space="preserve"> </w:t>
      </w:r>
      <w:r w:rsidRPr="00EE5851">
        <w:rPr>
          <w:lang w:eastAsia="ko-KR"/>
        </w:rPr>
        <w:t>that</w:t>
      </w:r>
      <w:r>
        <w:rPr>
          <w:lang w:eastAsia="ko-KR"/>
        </w:rPr>
        <w:t xml:space="preserve"> </w:t>
      </w:r>
      <w:r w:rsidRPr="00EE5851">
        <w:rPr>
          <w:lang w:eastAsia="ko-KR"/>
        </w:rPr>
        <w:t>may</w:t>
      </w:r>
      <w:r>
        <w:rPr>
          <w:lang w:eastAsia="ko-KR"/>
        </w:rPr>
        <w:t xml:space="preserve"> </w:t>
      </w:r>
      <w:r w:rsidRPr="00EE5851">
        <w:rPr>
          <w:lang w:eastAsia="ko-KR"/>
        </w:rPr>
        <w:t>be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connected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UEs</w:t>
      </w:r>
      <w:r>
        <w:rPr>
          <w:lang w:eastAsia="ko-KR"/>
        </w:rPr>
        <w:t xml:space="preserve"> </w:t>
      </w:r>
      <w:r w:rsidRPr="00EE5851">
        <w:rPr>
          <w:lang w:eastAsia="ko-KR"/>
        </w:rPr>
        <w:t>can</w:t>
      </w:r>
      <w:r>
        <w:rPr>
          <w:lang w:eastAsia="ko-KR"/>
        </w:rPr>
        <w:t xml:space="preserve"> </w:t>
      </w:r>
      <w:r w:rsidRPr="00EE5851">
        <w:rPr>
          <w:lang w:eastAsia="ko-KR"/>
        </w:rPr>
        <w:t>be</w:t>
      </w:r>
      <w:r>
        <w:rPr>
          <w:lang w:eastAsia="ko-KR"/>
        </w:rPr>
        <w:t xml:space="preserve"> </w:t>
      </w:r>
      <w:r w:rsidRPr="00EE5851">
        <w:rPr>
          <w:lang w:eastAsia="ko-KR"/>
        </w:rPr>
        <w:t>shared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idle/inactive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UEs.</w:t>
      </w:r>
      <w:r>
        <w:rPr>
          <w:lang w:eastAsia="ko-KR"/>
        </w:rPr>
        <w:t xml:space="preserve"> </w:t>
      </w:r>
    </w:p>
    <w:p w14:paraId="7A1488A4" w14:textId="77777777" w:rsidR="001218DA" w:rsidRPr="00EE5851" w:rsidRDefault="001218DA" w:rsidP="001218D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Gulim"/>
          <w:lang w:eastAsia="ko-KR"/>
        </w:rPr>
      </w:pPr>
      <w:r w:rsidRPr="00EE5851">
        <w:rPr>
          <w:lang w:eastAsia="ko-KR"/>
        </w:rPr>
        <w:t>Note:</w:t>
      </w:r>
      <w:r>
        <w:rPr>
          <w:lang w:eastAsia="ko-KR"/>
        </w:rPr>
        <w:t xml:space="preserve"> </w:t>
      </w:r>
      <w:r w:rsidRPr="00EE5851">
        <w:rPr>
          <w:lang w:eastAsia="ko-KR"/>
        </w:rPr>
        <w:t>It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understood</w:t>
      </w:r>
      <w:r>
        <w:rPr>
          <w:lang w:eastAsia="ko-KR"/>
        </w:rPr>
        <w:t xml:space="preserve"> </w:t>
      </w:r>
      <w:r w:rsidRPr="00EE5851">
        <w:rPr>
          <w:lang w:eastAsia="ko-KR"/>
        </w:rPr>
        <w:t>that</w:t>
      </w:r>
      <w:r>
        <w:rPr>
          <w:lang w:eastAsia="ko-KR"/>
        </w:rPr>
        <w:t xml:space="preserve"> </w:t>
      </w:r>
      <w:r w:rsidRPr="00EE5851">
        <w:rPr>
          <w:lang w:eastAsia="ko-KR"/>
        </w:rPr>
        <w:t>gNB</w:t>
      </w:r>
      <w:r>
        <w:rPr>
          <w:lang w:eastAsia="ko-KR"/>
        </w:rPr>
        <w:t xml:space="preserve"> </w:t>
      </w:r>
      <w:r w:rsidRPr="00EE5851">
        <w:rPr>
          <w:lang w:eastAsia="ko-KR"/>
        </w:rPr>
        <w:t>can</w:t>
      </w:r>
      <w:r>
        <w:rPr>
          <w:lang w:eastAsia="ko-KR"/>
        </w:rPr>
        <w:t xml:space="preserve"> </w:t>
      </w:r>
      <w:r w:rsidRPr="00EE5851">
        <w:rPr>
          <w:lang w:eastAsia="ko-KR"/>
        </w:rPr>
        <w:t>potentially</w:t>
      </w:r>
      <w:r>
        <w:rPr>
          <w:lang w:eastAsia="ko-KR"/>
        </w:rPr>
        <w:t xml:space="preserve"> </w:t>
      </w:r>
      <w:r w:rsidRPr="00EE5851">
        <w:rPr>
          <w:lang w:eastAsia="ko-KR"/>
        </w:rPr>
        <w:t>share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occasions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idle/inactive</w:t>
      </w:r>
      <w:r>
        <w:rPr>
          <w:lang w:eastAsia="ko-KR"/>
        </w:rPr>
        <w:t xml:space="preserve"> </w:t>
      </w:r>
      <w:r w:rsidRPr="00EE5851">
        <w:rPr>
          <w:lang w:eastAsia="ko-KR"/>
        </w:rPr>
        <w:t>(which</w:t>
      </w:r>
      <w:r>
        <w:rPr>
          <w:lang w:eastAsia="ko-KR"/>
        </w:rPr>
        <w:t xml:space="preserve"> </w:t>
      </w:r>
      <w:r w:rsidRPr="00EE5851">
        <w:rPr>
          <w:lang w:eastAsia="ko-KR"/>
        </w:rPr>
        <w:t>would</w:t>
      </w:r>
      <w:r>
        <w:rPr>
          <w:lang w:eastAsia="ko-KR"/>
        </w:rPr>
        <w:t xml:space="preserve"> </w:t>
      </w:r>
      <w:r w:rsidRPr="00EE5851">
        <w:rPr>
          <w:lang w:eastAsia="ko-KR"/>
        </w:rPr>
        <w:t>just</w:t>
      </w:r>
      <w:r>
        <w:rPr>
          <w:lang w:eastAsia="ko-KR"/>
        </w:rPr>
        <w:t xml:space="preserve"> </w:t>
      </w:r>
      <w:r w:rsidRPr="00EE5851">
        <w:rPr>
          <w:lang w:eastAsia="ko-KR"/>
        </w:rPr>
        <w:t>mean</w:t>
      </w:r>
      <w:r>
        <w:rPr>
          <w:lang w:eastAsia="ko-KR"/>
        </w:rPr>
        <w:t xml:space="preserve"> </w:t>
      </w:r>
      <w:r w:rsidRPr="00EE5851">
        <w:rPr>
          <w:lang w:eastAsia="ko-KR"/>
        </w:rPr>
        <w:t>it</w:t>
      </w:r>
      <w:r>
        <w:rPr>
          <w:lang w:eastAsia="ko-KR"/>
        </w:rPr>
        <w:t xml:space="preserve"> </w:t>
      </w:r>
      <w:r w:rsidRPr="00EE5851">
        <w:rPr>
          <w:lang w:eastAsia="ko-KR"/>
        </w:rPr>
        <w:t>up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NW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whether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share</w:t>
      </w:r>
      <w:r>
        <w:rPr>
          <w:lang w:eastAsia="ko-KR"/>
        </w:rPr>
        <w:t xml:space="preserve"> </w:t>
      </w:r>
      <w:r w:rsidRPr="00EE5851">
        <w:rPr>
          <w:lang w:eastAsia="ko-KR"/>
        </w:rPr>
        <w:t>or</w:t>
      </w:r>
      <w:r>
        <w:rPr>
          <w:lang w:eastAsia="ko-KR"/>
        </w:rPr>
        <w:t xml:space="preserve"> </w:t>
      </w:r>
      <w:r w:rsidRPr="00EE5851">
        <w:rPr>
          <w:lang w:eastAsia="ko-KR"/>
        </w:rPr>
        <w:t>not</w:t>
      </w:r>
      <w:r>
        <w:rPr>
          <w:lang w:eastAsia="ko-KR"/>
        </w:rPr>
        <w:t xml:space="preserve"> </w:t>
      </w:r>
      <w:r w:rsidRPr="00EE5851">
        <w:rPr>
          <w:lang w:eastAsia="ko-KR"/>
        </w:rPr>
        <w:t>share).</w:t>
      </w:r>
    </w:p>
    <w:p w14:paraId="00CAFC89" w14:textId="77777777" w:rsidR="001218DA" w:rsidRPr="00EE5851" w:rsidRDefault="001218DA" w:rsidP="001218D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ko-KR"/>
        </w:rPr>
      </w:pPr>
      <w:r w:rsidRPr="00EE5851">
        <w:rPr>
          <w:lang w:eastAsia="ko-KR"/>
        </w:rPr>
        <w:t>Note:</w:t>
      </w:r>
      <w:r>
        <w:rPr>
          <w:lang w:eastAsia="ko-KR"/>
        </w:rPr>
        <w:t xml:space="preserve"> </w:t>
      </w:r>
      <w:r w:rsidRPr="00EE5851">
        <w:rPr>
          <w:lang w:eastAsia="ko-KR"/>
        </w:rPr>
        <w:t>It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understood</w:t>
      </w:r>
      <w:r>
        <w:rPr>
          <w:lang w:eastAsia="ko-KR"/>
        </w:rPr>
        <w:t xml:space="preserve"> </w:t>
      </w:r>
      <w:r w:rsidRPr="00EE5851">
        <w:rPr>
          <w:lang w:eastAsia="ko-KR"/>
        </w:rPr>
        <w:t>that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in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occasion(s)</w:t>
      </w:r>
      <w:r>
        <w:rPr>
          <w:lang w:eastAsia="ko-KR"/>
        </w:rPr>
        <w:t xml:space="preserve"> </w:t>
      </w:r>
      <w:r w:rsidRPr="00EE5851">
        <w:rPr>
          <w:lang w:eastAsia="ko-KR"/>
        </w:rPr>
        <w:t>may</w:t>
      </w:r>
      <w:r>
        <w:rPr>
          <w:lang w:eastAsia="ko-KR"/>
        </w:rPr>
        <w:t xml:space="preserve"> </w:t>
      </w:r>
      <w:r w:rsidRPr="00EE5851">
        <w:rPr>
          <w:lang w:eastAsia="ko-KR"/>
        </w:rPr>
        <w:t>or</w:t>
      </w:r>
      <w:r>
        <w:rPr>
          <w:lang w:eastAsia="ko-KR"/>
        </w:rPr>
        <w:t xml:space="preserve"> </w:t>
      </w:r>
      <w:r w:rsidRPr="00EE5851">
        <w:rPr>
          <w:lang w:eastAsia="ko-KR"/>
        </w:rPr>
        <w:t>may</w:t>
      </w:r>
      <w:r>
        <w:rPr>
          <w:lang w:eastAsia="ko-KR"/>
        </w:rPr>
        <w:t xml:space="preserve"> </w:t>
      </w:r>
      <w:r w:rsidRPr="00EE5851">
        <w:rPr>
          <w:lang w:eastAsia="ko-KR"/>
        </w:rPr>
        <w:t>not</w:t>
      </w:r>
      <w:r>
        <w:rPr>
          <w:lang w:eastAsia="ko-KR"/>
        </w:rPr>
        <w:t xml:space="preserve"> </w:t>
      </w:r>
      <w:r w:rsidRPr="00EE5851">
        <w:rPr>
          <w:lang w:eastAsia="ko-KR"/>
        </w:rPr>
        <w:t>be</w:t>
      </w:r>
      <w:r>
        <w:rPr>
          <w:lang w:eastAsia="ko-KR"/>
        </w:rPr>
        <w:t xml:space="preserve"> </w:t>
      </w:r>
      <w:r w:rsidRPr="00EE5851">
        <w:rPr>
          <w:lang w:eastAsia="ko-KR"/>
        </w:rPr>
        <w:t>transmitted.</w:t>
      </w:r>
    </w:p>
    <w:p w14:paraId="0646B81D" w14:textId="77777777" w:rsidR="001218DA" w:rsidRPr="00EE5851" w:rsidRDefault="001218DA" w:rsidP="001218D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ko-KR"/>
        </w:rPr>
      </w:pPr>
      <w:r w:rsidRPr="00EE5851">
        <w:rPr>
          <w:lang w:eastAsia="ko-KR"/>
        </w:rPr>
        <w:t>Note:</w:t>
      </w:r>
      <w:r>
        <w:rPr>
          <w:lang w:eastAsia="ko-KR"/>
        </w:rPr>
        <w:t xml:space="preserve"> </w:t>
      </w:r>
      <w:r w:rsidRPr="00EE5851">
        <w:rPr>
          <w:lang w:eastAsia="ko-KR"/>
        </w:rPr>
        <w:t>Always-on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transmission</w:t>
      </w:r>
      <w:r>
        <w:rPr>
          <w:lang w:eastAsia="ko-KR"/>
        </w:rPr>
        <w:t xml:space="preserve"> </w:t>
      </w:r>
      <w:r w:rsidRPr="00EE5851">
        <w:rPr>
          <w:lang w:eastAsia="ko-KR"/>
        </w:rPr>
        <w:t>by</w:t>
      </w:r>
      <w:r>
        <w:rPr>
          <w:lang w:eastAsia="ko-KR"/>
        </w:rPr>
        <w:t xml:space="preserve"> </w:t>
      </w:r>
      <w:r w:rsidRPr="00EE5851">
        <w:rPr>
          <w:lang w:eastAsia="ko-KR"/>
        </w:rPr>
        <w:t>gNodeB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not</w:t>
      </w:r>
      <w:r>
        <w:rPr>
          <w:lang w:eastAsia="ko-KR"/>
        </w:rPr>
        <w:t xml:space="preserve"> </w:t>
      </w:r>
      <w:r w:rsidRPr="00EE5851">
        <w:rPr>
          <w:lang w:eastAsia="ko-KR"/>
        </w:rPr>
        <w:t>required</w:t>
      </w:r>
    </w:p>
    <w:p w14:paraId="6211E7AF" w14:textId="77777777" w:rsidR="001218DA" w:rsidRPr="00EE5851" w:rsidRDefault="001218DA" w:rsidP="001218D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ko-KR"/>
        </w:rPr>
      </w:pPr>
      <w:r w:rsidRPr="00EE5851">
        <w:rPr>
          <w:lang w:eastAsia="ko-KR"/>
        </w:rPr>
        <w:t>At</w:t>
      </w:r>
      <w:r>
        <w:rPr>
          <w:lang w:eastAsia="ko-KR"/>
        </w:rPr>
        <w:t xml:space="preserve"> </w:t>
      </w:r>
      <w:r w:rsidRPr="00EE5851">
        <w:rPr>
          <w:lang w:eastAsia="ko-KR"/>
        </w:rPr>
        <w:t>least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occasion(s)</w:t>
      </w:r>
      <w:r>
        <w:rPr>
          <w:lang w:eastAsia="ko-KR"/>
        </w:rPr>
        <w:t xml:space="preserve"> </w:t>
      </w:r>
      <w:r w:rsidRPr="00EE5851">
        <w:rPr>
          <w:lang w:eastAsia="ko-KR"/>
        </w:rPr>
        <w:t>corresponding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periodic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supported</w:t>
      </w:r>
      <w:r>
        <w:rPr>
          <w:lang w:eastAsia="ko-KR"/>
        </w:rPr>
        <w:t xml:space="preserve"> </w:t>
      </w:r>
    </w:p>
    <w:p w14:paraId="63F1FDEB" w14:textId="77777777" w:rsidR="001218DA" w:rsidRPr="00EE5851" w:rsidRDefault="001218DA" w:rsidP="001218DA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ko-KR"/>
        </w:rPr>
      </w:pPr>
      <w:r w:rsidRPr="00EE5851">
        <w:rPr>
          <w:lang w:eastAsia="ko-KR"/>
        </w:rPr>
        <w:t>FFS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other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RS</w:t>
      </w:r>
      <w:r>
        <w:rPr>
          <w:lang w:eastAsia="ko-KR"/>
        </w:rPr>
        <w:t xml:space="preserve"> </w:t>
      </w:r>
      <w:r w:rsidRPr="00EE5851">
        <w:rPr>
          <w:lang w:eastAsia="ko-KR"/>
        </w:rPr>
        <w:t>types</w:t>
      </w:r>
    </w:p>
    <w:p w14:paraId="55A71D0D" w14:textId="77777777" w:rsidR="001218DA" w:rsidRPr="00EE5851" w:rsidRDefault="001218DA" w:rsidP="001218D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Gulim"/>
          <w:lang w:eastAsia="ko-KR"/>
        </w:rPr>
      </w:pPr>
      <w:r w:rsidRPr="00EE5851">
        <w:rPr>
          <w:lang w:eastAsia="ko-KR"/>
        </w:rPr>
        <w:t>FFS: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Whether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UE</w:t>
      </w:r>
      <w:r>
        <w:rPr>
          <w:lang w:eastAsia="ko-KR"/>
        </w:rPr>
        <w:t xml:space="preserve"> </w:t>
      </w:r>
      <w:r w:rsidRPr="00EE5851">
        <w:rPr>
          <w:lang w:eastAsia="ko-KR"/>
        </w:rPr>
        <w:t>blind</w:t>
      </w:r>
      <w:r>
        <w:rPr>
          <w:lang w:eastAsia="ko-KR"/>
        </w:rPr>
        <w:t xml:space="preserve"> </w:t>
      </w:r>
      <w:r w:rsidRPr="00EE5851">
        <w:rPr>
          <w:lang w:eastAsia="ko-KR"/>
        </w:rPr>
        <w:t>detection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required</w:t>
      </w:r>
      <w:r>
        <w:rPr>
          <w:lang w:eastAsia="ko-KR"/>
        </w:rPr>
        <w:t xml:space="preserve"> </w:t>
      </w:r>
      <w:r w:rsidRPr="00EE5851">
        <w:rPr>
          <w:lang w:eastAsia="ko-KR"/>
        </w:rPr>
        <w:t>or</w:t>
      </w:r>
      <w:r>
        <w:rPr>
          <w:lang w:eastAsia="ko-KR"/>
        </w:rPr>
        <w:t xml:space="preserve"> </w:t>
      </w:r>
      <w:r w:rsidRPr="00EE5851">
        <w:rPr>
          <w:lang w:eastAsia="ko-KR"/>
        </w:rPr>
        <w:t>not.</w:t>
      </w:r>
    </w:p>
    <w:p w14:paraId="07125F28" w14:textId="77777777" w:rsidR="001218DA" w:rsidRPr="00EE5851" w:rsidRDefault="001218DA" w:rsidP="001218DA">
      <w:pPr>
        <w:rPr>
          <w:rFonts w:eastAsia="Gulim"/>
          <w:highlight w:val="green"/>
          <w:lang w:eastAsia="ko-KR"/>
        </w:rPr>
      </w:pPr>
      <w:r w:rsidRPr="00EE5851">
        <w:rPr>
          <w:highlight w:val="green"/>
          <w:shd w:val="clear" w:color="auto" w:fill="FFFF00"/>
          <w:lang w:eastAsia="ko-KR"/>
        </w:rPr>
        <w:t>Agreements:</w:t>
      </w:r>
    </w:p>
    <w:p w14:paraId="66D9366E" w14:textId="77777777" w:rsidR="001218DA" w:rsidRPr="00EE5851" w:rsidRDefault="001218DA" w:rsidP="001218DA">
      <w:pPr>
        <w:rPr>
          <w:rFonts w:eastAsia="SimSun"/>
          <w:lang w:eastAsia="ko-KR"/>
        </w:rPr>
      </w:pPr>
      <w:r w:rsidRPr="00EE5851">
        <w:rPr>
          <w:lang w:eastAsia="ko-KR"/>
        </w:rPr>
        <w:t>Idle/inactive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</w:t>
      </w:r>
      <w:r>
        <w:rPr>
          <w:lang w:eastAsia="ko-KR"/>
        </w:rPr>
        <w:t xml:space="preserve"> </w:t>
      </w:r>
      <w:r w:rsidRPr="00EE5851">
        <w:rPr>
          <w:lang w:eastAsia="ko-KR"/>
        </w:rPr>
        <w:t>may</w:t>
      </w:r>
      <w:r>
        <w:rPr>
          <w:lang w:eastAsia="ko-KR"/>
        </w:rPr>
        <w:t xml:space="preserve"> </w:t>
      </w:r>
      <w:r w:rsidRPr="00EE5851">
        <w:rPr>
          <w:lang w:eastAsia="ko-KR"/>
        </w:rPr>
        <w:t>use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occasion(s)</w:t>
      </w:r>
      <w:r>
        <w:rPr>
          <w:lang w:eastAsia="ko-KR"/>
        </w:rPr>
        <w:t xml:space="preserve"> </w:t>
      </w:r>
      <w:r w:rsidRPr="00EE5851">
        <w:rPr>
          <w:lang w:eastAsia="ko-KR"/>
        </w:rPr>
        <w:t>that</w:t>
      </w:r>
      <w:r>
        <w:rPr>
          <w:lang w:eastAsia="ko-KR"/>
        </w:rPr>
        <w:t xml:space="preserve"> </w:t>
      </w:r>
      <w:r w:rsidRPr="00EE5851">
        <w:rPr>
          <w:lang w:eastAsia="ko-KR"/>
        </w:rPr>
        <w:t>are</w:t>
      </w:r>
      <w:r>
        <w:rPr>
          <w:lang w:eastAsia="ko-KR"/>
        </w:rPr>
        <w:t xml:space="preserve"> </w:t>
      </w:r>
      <w:r w:rsidRPr="00EE5851">
        <w:rPr>
          <w:lang w:eastAsia="ko-KR"/>
        </w:rPr>
        <w:t>shared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it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functionalities</w:t>
      </w:r>
      <w:r>
        <w:rPr>
          <w:lang w:eastAsia="ko-KR"/>
        </w:rPr>
        <w:t xml:space="preserve"> </w:t>
      </w:r>
      <w:r w:rsidRPr="00EE5851">
        <w:rPr>
          <w:lang w:eastAsia="ko-KR"/>
        </w:rPr>
        <w:t>such</w:t>
      </w:r>
      <w:r>
        <w:rPr>
          <w:lang w:eastAsia="ko-KR"/>
        </w:rPr>
        <w:t xml:space="preserve"> </w:t>
      </w:r>
      <w:r w:rsidRPr="00EE5851">
        <w:rPr>
          <w:lang w:eastAsia="ko-KR"/>
        </w:rPr>
        <w:t>as:</w:t>
      </w:r>
      <w:r>
        <w:rPr>
          <w:lang w:eastAsia="ko-KR"/>
        </w:rPr>
        <w:t xml:space="preserve"> </w:t>
      </w:r>
    </w:p>
    <w:p w14:paraId="3609FCF1" w14:textId="77777777" w:rsidR="001218DA" w:rsidRPr="00316349" w:rsidRDefault="001218DA" w:rsidP="001218DA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Style w:val="Strong"/>
          <w:b w:val="0"/>
          <w:bCs w:val="0"/>
          <w:lang w:eastAsia="zh-CN"/>
        </w:rPr>
      </w:pPr>
      <w:r w:rsidRPr="00316349">
        <w:rPr>
          <w:rStyle w:val="Strong"/>
          <w:lang w:eastAsia="ko-KR"/>
        </w:rPr>
        <w:t>AGC,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time/frequency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tracking</w:t>
      </w:r>
    </w:p>
    <w:p w14:paraId="3839815E" w14:textId="77777777" w:rsidR="001218DA" w:rsidRPr="00316349" w:rsidRDefault="001218DA" w:rsidP="001218DA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Style w:val="Strong"/>
          <w:b w:val="0"/>
          <w:bCs w:val="0"/>
          <w:lang w:eastAsia="ko-KR"/>
        </w:rPr>
      </w:pPr>
      <w:r w:rsidRPr="00316349">
        <w:rPr>
          <w:rStyle w:val="Strong"/>
          <w:lang w:eastAsia="ko-KR"/>
        </w:rPr>
        <w:t>FFS: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RRM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measurement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for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serving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cell,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RRM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measurement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for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neighbor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cell,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paging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reception</w:t>
      </w:r>
      <w:r>
        <w:rPr>
          <w:rStyle w:val="Strong"/>
          <w:lang w:eastAsia="ko-KR"/>
        </w:rPr>
        <w:t xml:space="preserve"> </w:t>
      </w:r>
      <w:r w:rsidRPr="00316349">
        <w:rPr>
          <w:rStyle w:val="Strong"/>
          <w:lang w:eastAsia="ko-KR"/>
        </w:rPr>
        <w:t>indication</w:t>
      </w:r>
    </w:p>
    <w:p w14:paraId="1124C87F" w14:textId="77777777" w:rsidR="001218DA" w:rsidRPr="00316349" w:rsidRDefault="001218DA" w:rsidP="001218DA">
      <w:pPr>
        <w:rPr>
          <w:rStyle w:val="Strong"/>
          <w:rFonts w:ascii="Times New Roman" w:hAnsi="Times New Roman"/>
          <w:b w:val="0"/>
          <w:bCs w:val="0"/>
          <w:szCs w:val="20"/>
          <w:u w:val="single"/>
          <w:lang w:eastAsia="ko-KR"/>
        </w:rPr>
      </w:pPr>
      <w:r w:rsidRPr="00316349">
        <w:rPr>
          <w:rStyle w:val="Strong"/>
          <w:rFonts w:ascii="Times New Roman" w:hAnsi="Times New Roman"/>
          <w:szCs w:val="20"/>
          <w:u w:val="single"/>
          <w:lang w:eastAsia="ko-KR"/>
        </w:rPr>
        <w:t>Observation:</w:t>
      </w:r>
    </w:p>
    <w:p w14:paraId="4B2C5F57" w14:textId="77777777" w:rsidR="001218DA" w:rsidRPr="00EE5851" w:rsidRDefault="001218DA" w:rsidP="001218DA">
      <w:pPr>
        <w:rPr>
          <w:rFonts w:eastAsia="Gulim"/>
        </w:rPr>
      </w:pPr>
      <w:r w:rsidRPr="00EE5851">
        <w:rPr>
          <w:lang w:eastAsia="ko-KR"/>
        </w:rPr>
        <w:t>It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up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gNB</w:t>
      </w:r>
      <w:r>
        <w:rPr>
          <w:lang w:eastAsia="ko-KR"/>
        </w:rPr>
        <w:t xml:space="preserve"> </w:t>
      </w:r>
      <w:r w:rsidRPr="00EE5851">
        <w:rPr>
          <w:lang w:eastAsia="ko-KR"/>
        </w:rPr>
        <w:t>implementation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whether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or</w:t>
      </w:r>
      <w:r>
        <w:rPr>
          <w:lang w:eastAsia="ko-KR"/>
        </w:rPr>
        <w:t xml:space="preserve"> </w:t>
      </w:r>
      <w:r w:rsidRPr="00EE5851">
        <w:rPr>
          <w:lang w:eastAsia="ko-KR"/>
        </w:rPr>
        <w:t>not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transmit</w:t>
      </w:r>
      <w:r>
        <w:rPr>
          <w:lang w:eastAsia="ko-KR"/>
        </w:rPr>
        <w:t xml:space="preserve"> </w:t>
      </w:r>
      <w:r w:rsidRPr="00EE5851">
        <w:rPr>
          <w:lang w:eastAsia="ko-KR"/>
        </w:rPr>
        <w:t>a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idle/inactive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UEs</w:t>
      </w:r>
      <w:r>
        <w:rPr>
          <w:lang w:eastAsia="ko-KR"/>
        </w:rPr>
        <w:t xml:space="preserve"> </w:t>
      </w:r>
      <w:r w:rsidRPr="00EE5851">
        <w:rPr>
          <w:lang w:eastAsia="ko-KR"/>
        </w:rPr>
        <w:t>even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when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is not</w:t>
      </w:r>
      <w:r>
        <w:rPr>
          <w:lang w:eastAsia="ko-KR"/>
        </w:rPr>
        <w:t xml:space="preserve"> </w:t>
      </w:r>
      <w:r w:rsidRPr="00EE5851">
        <w:rPr>
          <w:lang w:eastAsia="ko-KR"/>
        </w:rPr>
        <w:t>needed</w:t>
      </w:r>
      <w:r>
        <w:rPr>
          <w:lang w:eastAsia="ko-KR"/>
        </w:rPr>
        <w:t xml:space="preserve"> </w:t>
      </w:r>
      <w:r w:rsidRPr="00EE5851">
        <w:rPr>
          <w:lang w:eastAsia="ko-KR"/>
        </w:rPr>
        <w:t>by connected</w:t>
      </w:r>
      <w:r>
        <w:rPr>
          <w:lang w:eastAsia="ko-KR"/>
        </w:rPr>
        <w:t xml:space="preserve"> </w:t>
      </w:r>
      <w:r w:rsidRPr="00EE5851">
        <w:rPr>
          <w:lang w:eastAsia="ko-KR"/>
        </w:rPr>
        <w:t>UEs</w:t>
      </w:r>
      <w:r>
        <w:rPr>
          <w:lang w:eastAsia="ko-KR"/>
        </w:rPr>
        <w:t xml:space="preserve"> </w:t>
      </w:r>
      <w:r w:rsidRPr="00EE5851">
        <w:rPr>
          <w:lang w:eastAsia="ko-KR"/>
        </w:rPr>
        <w:t>(e.g.,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when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there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a</w:t>
      </w:r>
      <w:r>
        <w:rPr>
          <w:lang w:eastAsia="ko-KR"/>
        </w:rPr>
        <w:t xml:space="preserve"> </w:t>
      </w:r>
      <w:r w:rsidRPr="00EE5851">
        <w:rPr>
          <w:lang w:eastAsia="ko-KR"/>
        </w:rPr>
        <w:t>connected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</w:t>
      </w:r>
      <w:r>
        <w:rPr>
          <w:lang w:eastAsia="ko-KR"/>
        </w:rPr>
        <w:t xml:space="preserve"> </w:t>
      </w:r>
      <w:r w:rsidRPr="00EE5851">
        <w:rPr>
          <w:lang w:eastAsia="ko-KR"/>
        </w:rPr>
        <w:t>in</w:t>
      </w:r>
      <w:r>
        <w:rPr>
          <w:lang w:eastAsia="ko-KR"/>
        </w:rPr>
        <w:t xml:space="preserve"> </w:t>
      </w:r>
      <w:r w:rsidRPr="00EE5851">
        <w:rPr>
          <w:lang w:eastAsia="ko-KR"/>
        </w:rPr>
        <w:t>a</w:t>
      </w:r>
      <w:r>
        <w:rPr>
          <w:lang w:eastAsia="ko-KR"/>
        </w:rPr>
        <w:t xml:space="preserve"> </w:t>
      </w:r>
      <w:r w:rsidRPr="00EE5851">
        <w:rPr>
          <w:lang w:eastAsia="ko-KR"/>
        </w:rPr>
        <w:t>cell</w:t>
      </w:r>
      <w:r>
        <w:rPr>
          <w:lang w:eastAsia="ko-KR"/>
        </w:rPr>
        <w:t xml:space="preserve"> </w:t>
      </w:r>
      <w:r w:rsidRPr="00EE5851">
        <w:rPr>
          <w:lang w:eastAsia="ko-KR"/>
        </w:rPr>
        <w:t>but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no</w:t>
      </w:r>
      <w:r>
        <w:rPr>
          <w:lang w:eastAsia="ko-KR"/>
        </w:rPr>
        <w:t xml:space="preserve"> </w:t>
      </w:r>
      <w:r w:rsidRPr="00EE5851">
        <w:rPr>
          <w:lang w:eastAsia="ko-KR"/>
        </w:rPr>
        <w:t>longer</w:t>
      </w:r>
      <w:r>
        <w:rPr>
          <w:lang w:eastAsia="ko-KR"/>
        </w:rPr>
        <w:t xml:space="preserve"> </w:t>
      </w:r>
      <w:r w:rsidRPr="00EE5851">
        <w:rPr>
          <w:lang w:eastAsia="ko-KR"/>
        </w:rPr>
        <w:t>using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TRS/CSI-RS,</w:t>
      </w:r>
      <w:r>
        <w:rPr>
          <w:lang w:eastAsia="ko-KR"/>
        </w:rPr>
        <w:t xml:space="preserve"> </w:t>
      </w:r>
      <w:r w:rsidRPr="00EE5851">
        <w:rPr>
          <w:lang w:eastAsia="ko-KR"/>
        </w:rPr>
        <w:t>or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when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there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no</w:t>
      </w:r>
      <w:r>
        <w:rPr>
          <w:lang w:eastAsia="ko-KR"/>
        </w:rPr>
        <w:t xml:space="preserve"> </w:t>
      </w:r>
      <w:r w:rsidRPr="00EE5851">
        <w:rPr>
          <w:lang w:eastAsia="ko-KR"/>
        </w:rPr>
        <w:t>longer</w:t>
      </w:r>
      <w:r>
        <w:rPr>
          <w:lang w:eastAsia="ko-KR"/>
        </w:rPr>
        <w:t xml:space="preserve"> </w:t>
      </w:r>
      <w:r w:rsidRPr="00EE5851">
        <w:rPr>
          <w:lang w:eastAsia="ko-KR"/>
        </w:rPr>
        <w:t>connected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</w:t>
      </w:r>
      <w:r>
        <w:rPr>
          <w:lang w:eastAsia="ko-KR"/>
        </w:rPr>
        <w:t xml:space="preserve"> </w:t>
      </w:r>
      <w:r w:rsidRPr="00EE5851">
        <w:rPr>
          <w:lang w:eastAsia="ko-KR"/>
        </w:rPr>
        <w:t>in</w:t>
      </w:r>
      <w:r>
        <w:rPr>
          <w:lang w:eastAsia="ko-KR"/>
        </w:rPr>
        <w:t xml:space="preserve"> </w:t>
      </w:r>
      <w:r w:rsidRPr="00EE5851">
        <w:rPr>
          <w:lang w:eastAsia="ko-KR"/>
        </w:rPr>
        <w:t>a</w:t>
      </w:r>
      <w:r>
        <w:rPr>
          <w:lang w:eastAsia="ko-KR"/>
        </w:rPr>
        <w:t xml:space="preserve"> </w:t>
      </w:r>
      <w:r w:rsidRPr="00EE5851">
        <w:rPr>
          <w:lang w:eastAsia="ko-KR"/>
        </w:rPr>
        <w:t>cell,</w:t>
      </w:r>
      <w:r>
        <w:rPr>
          <w:lang w:eastAsia="ko-KR"/>
        </w:rPr>
        <w:t xml:space="preserve"> </w:t>
      </w:r>
      <w:r w:rsidRPr="00EE5851">
        <w:rPr>
          <w:lang w:eastAsia="ko-KR"/>
        </w:rPr>
        <w:t>etc.)</w:t>
      </w:r>
    </w:p>
    <w:p w14:paraId="00527715" w14:textId="77777777" w:rsidR="001218DA" w:rsidRPr="00EE5851" w:rsidRDefault="001218DA" w:rsidP="001218DA">
      <w:pPr>
        <w:rPr>
          <w:rFonts w:eastAsia="SimSun"/>
          <w:lang w:eastAsia="zh-CN"/>
        </w:rPr>
      </w:pPr>
    </w:p>
    <w:p w14:paraId="76AF185F" w14:textId="77777777" w:rsidR="001218DA" w:rsidRPr="00EE5851" w:rsidRDefault="001218DA" w:rsidP="001218DA">
      <w:pPr>
        <w:rPr>
          <w:rFonts w:eastAsia="Gulim"/>
          <w:highlight w:val="green"/>
          <w:lang w:eastAsia="ko-KR"/>
        </w:rPr>
      </w:pPr>
      <w:r w:rsidRPr="00EE5851">
        <w:rPr>
          <w:highlight w:val="green"/>
          <w:lang w:eastAsia="ko-KR"/>
        </w:rPr>
        <w:t>Agreements:</w:t>
      </w:r>
    </w:p>
    <w:p w14:paraId="3646FA1C" w14:textId="77777777" w:rsidR="001218DA" w:rsidRPr="00EE5851" w:rsidRDefault="001218DA" w:rsidP="001218DA">
      <w:pPr>
        <w:rPr>
          <w:rFonts w:eastAsia="Gulim"/>
          <w:lang w:eastAsia="ko-KR"/>
        </w:rPr>
      </w:pP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t>configuration</w:t>
      </w:r>
      <w:r>
        <w:t xml:space="preserve"> </w:t>
      </w:r>
      <w:r w:rsidRPr="00EE5851">
        <w:t>of</w:t>
      </w:r>
      <w: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occasion(s)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idle/inactive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UE(s)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provided</w:t>
      </w:r>
      <w:r>
        <w:rPr>
          <w:lang w:eastAsia="ko-KR"/>
        </w:rPr>
        <w:t xml:space="preserve"> </w:t>
      </w:r>
      <w:r w:rsidRPr="00EE5851">
        <w:rPr>
          <w:lang w:eastAsia="ko-KR"/>
        </w:rPr>
        <w:t>by</w:t>
      </w:r>
      <w:r>
        <w:rPr>
          <w:lang w:eastAsia="ko-KR"/>
        </w:rPr>
        <w:t xml:space="preserve"> </w:t>
      </w:r>
      <w:r w:rsidRPr="00EE5851">
        <w:rPr>
          <w:lang w:eastAsia="ko-KR"/>
        </w:rPr>
        <w:t>higher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layer</w:t>
      </w:r>
      <w:r>
        <w:rPr>
          <w:lang w:eastAsia="ko-KR"/>
        </w:rPr>
        <w:t xml:space="preserve"> </w:t>
      </w:r>
      <w:r w:rsidRPr="00EE5851">
        <w:rPr>
          <w:lang w:eastAsia="ko-KR"/>
        </w:rPr>
        <w:t>signalling</w:t>
      </w:r>
    </w:p>
    <w:p w14:paraId="5BF5E74D" w14:textId="77777777" w:rsidR="001218DA" w:rsidRPr="00316349" w:rsidRDefault="001218DA" w:rsidP="001218D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Gulim"/>
          <w:lang w:eastAsia="ko-KR"/>
        </w:rPr>
      </w:pPr>
      <w:r w:rsidRPr="00EE5851">
        <w:rPr>
          <w:lang w:eastAsia="ko-KR"/>
        </w:rPr>
        <w:t>FFS</w:t>
      </w:r>
      <w:r>
        <w:rPr>
          <w:lang w:eastAsia="ko-KR"/>
        </w:rPr>
        <w:t xml:space="preserve"> </w:t>
      </w:r>
      <w:r w:rsidRPr="00EE5851">
        <w:rPr>
          <w:lang w:eastAsia="ko-KR"/>
        </w:rPr>
        <w:t>higher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layer</w:t>
      </w:r>
      <w:r>
        <w:rPr>
          <w:lang w:eastAsia="ko-KR"/>
        </w:rPr>
        <w:t xml:space="preserve"> </w:t>
      </w:r>
      <w:r w:rsidRPr="00EE5851">
        <w:rPr>
          <w:lang w:eastAsia="ko-KR"/>
        </w:rPr>
        <w:t>signalling</w:t>
      </w:r>
      <w:r>
        <w:rPr>
          <w:lang w:eastAsia="ko-KR"/>
        </w:rPr>
        <w:t xml:space="preserve"> </w:t>
      </w:r>
      <w:r w:rsidRPr="00EE5851">
        <w:rPr>
          <w:lang w:eastAsia="ko-KR"/>
        </w:rPr>
        <w:t>candidates</w:t>
      </w:r>
      <w:r>
        <w:rPr>
          <w:lang w:eastAsia="ko-KR"/>
        </w:rPr>
        <w:t xml:space="preserve"> </w:t>
      </w:r>
      <w:r w:rsidRPr="00EE5851">
        <w:rPr>
          <w:lang w:eastAsia="ko-KR"/>
        </w:rPr>
        <w:t>(e.g.,</w:t>
      </w:r>
      <w:r>
        <w:rPr>
          <w:lang w:eastAsia="ko-KR"/>
        </w:rPr>
        <w:t xml:space="preserve"> </w:t>
      </w:r>
      <w:r w:rsidRPr="00EE5851">
        <w:rPr>
          <w:lang w:eastAsia="ko-KR"/>
        </w:rPr>
        <w:t>SIB,</w:t>
      </w:r>
      <w:r>
        <w:rPr>
          <w:lang w:eastAsia="ko-KR"/>
        </w:rPr>
        <w:t xml:space="preserve"> </w:t>
      </w:r>
      <w:r w:rsidRPr="00EE5851">
        <w:rPr>
          <w:lang w:eastAsia="ko-KR"/>
        </w:rPr>
        <w:t>dedicated</w:t>
      </w:r>
      <w:r>
        <w:rPr>
          <w:lang w:eastAsia="ko-KR"/>
        </w:rPr>
        <w:t xml:space="preserve"> </w:t>
      </w:r>
      <w:r w:rsidRPr="00EE5851">
        <w:rPr>
          <w:lang w:eastAsia="ko-KR"/>
        </w:rPr>
        <w:t>RRC,</w:t>
      </w:r>
      <w:r>
        <w:rPr>
          <w:lang w:eastAsia="ko-KR"/>
        </w:rPr>
        <w:t xml:space="preserve"> </w:t>
      </w:r>
      <w:r w:rsidRPr="00EE5851">
        <w:rPr>
          <w:lang w:eastAsia="ko-KR"/>
        </w:rPr>
        <w:t>RRC</w:t>
      </w:r>
      <w:r>
        <w:rPr>
          <w:lang w:eastAsia="ko-KR"/>
        </w:rPr>
        <w:t xml:space="preserve"> </w:t>
      </w:r>
      <w:r w:rsidRPr="00EE5851">
        <w:rPr>
          <w:lang w:eastAsia="ko-KR"/>
        </w:rPr>
        <w:t>release</w:t>
      </w:r>
      <w:r>
        <w:rPr>
          <w:lang w:eastAsia="ko-KR"/>
        </w:rPr>
        <w:t xml:space="preserve"> </w:t>
      </w:r>
      <w:r w:rsidRPr="00EE5851">
        <w:rPr>
          <w:lang w:eastAsia="ko-KR"/>
        </w:rPr>
        <w:t>message,</w:t>
      </w:r>
      <w:r>
        <w:rPr>
          <w:lang w:eastAsia="ko-KR"/>
        </w:rPr>
        <w:t xml:space="preserve"> </w:t>
      </w:r>
      <w:r w:rsidRPr="00EE5851">
        <w:rPr>
          <w:lang w:eastAsia="ko-KR"/>
        </w:rPr>
        <w:t>etc.)</w:t>
      </w:r>
    </w:p>
    <w:p w14:paraId="03B75ABB" w14:textId="77777777" w:rsidR="001218DA" w:rsidRPr="00316349" w:rsidRDefault="001218DA" w:rsidP="001218D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Gulim"/>
          <w:lang w:eastAsia="ko-KR"/>
        </w:rPr>
      </w:pPr>
      <w:r w:rsidRPr="00EE5851">
        <w:rPr>
          <w:lang w:eastAsia="ko-KR"/>
        </w:rPr>
        <w:t>FFS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other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signalling</w:t>
      </w:r>
      <w:r>
        <w:rPr>
          <w:lang w:eastAsia="ko-KR"/>
        </w:rPr>
        <w:t xml:space="preserve"> </w:t>
      </w:r>
      <w:r w:rsidRPr="00EE5851">
        <w:rPr>
          <w:lang w:eastAsia="ko-KR"/>
        </w:rPr>
        <w:t>candidates</w:t>
      </w:r>
      <w:r>
        <w:rPr>
          <w:lang w:eastAsia="ko-KR"/>
        </w:rPr>
        <w:t xml:space="preserve"> </w:t>
      </w:r>
      <w:r w:rsidRPr="00EE5851">
        <w:rPr>
          <w:lang w:eastAsia="ko-KR"/>
        </w:rPr>
        <w:t>(e.g.,</w:t>
      </w:r>
      <w:r>
        <w:rPr>
          <w:lang w:eastAsia="ko-KR"/>
        </w:rPr>
        <w:t xml:space="preserve"> </w:t>
      </w:r>
      <w:r w:rsidRPr="00EE5851">
        <w:rPr>
          <w:lang w:eastAsia="ko-KR"/>
        </w:rPr>
        <w:t>pre-configuration,</w:t>
      </w:r>
      <w:r>
        <w:rPr>
          <w:lang w:eastAsia="ko-KR"/>
        </w:rPr>
        <w:t xml:space="preserve"> </w:t>
      </w:r>
      <w:r w:rsidRPr="00EE5851">
        <w:rPr>
          <w:lang w:eastAsia="ko-KR"/>
        </w:rPr>
        <w:t>etc.)</w:t>
      </w:r>
    </w:p>
    <w:p w14:paraId="2C205EAC" w14:textId="77777777" w:rsidR="001218DA" w:rsidRPr="00316349" w:rsidRDefault="001218DA" w:rsidP="001218D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eastAsia="ko-KR"/>
        </w:rPr>
      </w:pPr>
      <w:r w:rsidRPr="00EE5851">
        <w:rPr>
          <w:lang w:eastAsia="ko-KR"/>
        </w:rPr>
        <w:t>FFS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detailed</w:t>
      </w:r>
      <w:r>
        <w:rPr>
          <w:lang w:eastAsia="ko-KR"/>
        </w:rPr>
        <w:t xml:space="preserve"> </w:t>
      </w:r>
      <w:r w:rsidRPr="00EE5851">
        <w:rPr>
          <w:lang w:eastAsia="ko-KR"/>
        </w:rPr>
        <w:t>configuration</w:t>
      </w:r>
      <w:r>
        <w:rPr>
          <w:lang w:eastAsia="ko-KR"/>
        </w:rPr>
        <w:t xml:space="preserve"> </w:t>
      </w:r>
      <w:r w:rsidRPr="00EE5851">
        <w:rPr>
          <w:lang w:eastAsia="ko-KR"/>
        </w:rPr>
        <w:t>parameters</w:t>
      </w:r>
      <w:r>
        <w:rPr>
          <w:lang w:eastAsia="ko-KR"/>
        </w:rPr>
        <w:t xml:space="preserve"> </w:t>
      </w:r>
      <w:r w:rsidRPr="00EE5851">
        <w:rPr>
          <w:lang w:eastAsia="ko-KR"/>
        </w:rPr>
        <w:t>(e.g.,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whether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and</w:t>
      </w:r>
      <w:r>
        <w:rPr>
          <w:lang w:eastAsia="ko-KR"/>
        </w:rPr>
        <w:t xml:space="preserve"> </w:t>
      </w:r>
      <w:r w:rsidRPr="00EE5851">
        <w:rPr>
          <w:lang w:eastAsia="ko-KR"/>
        </w:rPr>
        <w:t>how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reduce</w:t>
      </w:r>
      <w:r>
        <w:rPr>
          <w:lang w:eastAsia="ko-KR"/>
        </w:rPr>
        <w:t xml:space="preserve"> </w:t>
      </w:r>
      <w:r w:rsidRPr="00EE5851">
        <w:rPr>
          <w:lang w:eastAsia="ko-KR"/>
        </w:rPr>
        <w:t>the</w:t>
      </w:r>
      <w:r>
        <w:rPr>
          <w:lang w:eastAsia="ko-KR"/>
        </w:rPr>
        <w:t xml:space="preserve"> </w:t>
      </w:r>
      <w:r w:rsidRPr="00EE5851">
        <w:rPr>
          <w:lang w:eastAsia="ko-KR"/>
        </w:rPr>
        <w:t>signalling</w:t>
      </w:r>
      <w:r>
        <w:rPr>
          <w:lang w:eastAsia="ko-KR"/>
        </w:rPr>
        <w:t xml:space="preserve"> </w:t>
      </w:r>
      <w:r w:rsidRPr="00EE5851">
        <w:rPr>
          <w:lang w:eastAsia="ko-KR"/>
        </w:rPr>
        <w:t>overhead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configuration,</w:t>
      </w:r>
      <w:r>
        <w:rPr>
          <w:lang w:eastAsia="ko-KR"/>
        </w:rPr>
        <w:t xml:space="preserve"> </w:t>
      </w:r>
      <w:r w:rsidRPr="00EE5851">
        <w:rPr>
          <w:lang w:eastAsia="ko-KR"/>
        </w:rPr>
        <w:t>etc.)</w:t>
      </w:r>
    </w:p>
    <w:p w14:paraId="70DCC2CD" w14:textId="77777777" w:rsidR="001218DA" w:rsidRDefault="001218DA" w:rsidP="001218DA">
      <w:r w:rsidRPr="00EE5851">
        <w:rPr>
          <w:b/>
          <w:bCs/>
        </w:rPr>
        <w:t>Decision:</w:t>
      </w:r>
      <w:r>
        <w:t xml:space="preserve"> As per email decision posted on August 28</w:t>
      </w:r>
      <w:r w:rsidRPr="00EE5851">
        <w:rPr>
          <w:vertAlign w:val="superscript"/>
        </w:rPr>
        <w:t>th</w:t>
      </w:r>
      <w:r>
        <w:t>,</w:t>
      </w:r>
    </w:p>
    <w:p w14:paraId="602A15E7" w14:textId="77777777" w:rsidR="001218DA" w:rsidRDefault="001218DA" w:rsidP="001218DA">
      <w:pPr>
        <w:rPr>
          <w:highlight w:val="green"/>
        </w:rPr>
      </w:pPr>
      <w:r>
        <w:rPr>
          <w:highlight w:val="green"/>
        </w:rPr>
        <w:t>Agreement:</w:t>
      </w:r>
    </w:p>
    <w:p w14:paraId="49971A41" w14:textId="77777777" w:rsidR="001218DA" w:rsidRDefault="001218DA" w:rsidP="001218DA">
      <w:pPr>
        <w:spacing w:line="288" w:lineRule="auto"/>
        <w:jc w:val="both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Further study whether and how to inform the availability of TRS/CSI-RS to idle/inactive mode UE (implicitly or explicitly).</w:t>
      </w:r>
    </w:p>
    <w:p w14:paraId="781C80E5" w14:textId="0AFC7D03" w:rsidR="001218DA" w:rsidRDefault="001218DA" w:rsidP="001218DA">
      <w:pPr>
        <w:spacing w:line="288" w:lineRule="auto"/>
        <w:ind w:right="-101"/>
      </w:pPr>
      <w:r w:rsidRPr="00EE5851">
        <w:t>Note:</w:t>
      </w:r>
      <w:r>
        <w:t xml:space="preserve"> </w:t>
      </w:r>
      <w:r w:rsidRPr="00EE5851">
        <w:t>Availability</w:t>
      </w:r>
      <w:r>
        <w:t xml:space="preserve"> </w:t>
      </w:r>
      <w:r w:rsidRPr="00EE5851">
        <w:t>corresponds</w:t>
      </w:r>
      <w:r>
        <w:t xml:space="preserve"> </w:t>
      </w:r>
      <w:r w:rsidRPr="00EE5851">
        <w:t>to</w:t>
      </w:r>
      <w:r>
        <w:t xml:space="preserve"> </w:t>
      </w:r>
      <w:r w:rsidRPr="00EE5851">
        <w:t>the</w:t>
      </w:r>
      <w:r>
        <w:t xml:space="preserve"> </w:t>
      </w:r>
      <w:r w:rsidRPr="00EE5851">
        <w:t>information</w:t>
      </w:r>
      <w:r>
        <w:t xml:space="preserve"> </w:t>
      </w:r>
      <w:r w:rsidRPr="00EE5851">
        <w:t>for</w:t>
      </w:r>
      <w:r>
        <w:t xml:space="preserve"> </w:t>
      </w:r>
      <w:r w:rsidRPr="00EE5851">
        <w:t>whether</w:t>
      </w:r>
      <w:r>
        <w:t xml:space="preserve"> </w:t>
      </w:r>
      <w:r w:rsidRPr="00EE5851">
        <w:t>TRS/CSI-RS</w:t>
      </w:r>
      <w:r>
        <w:t xml:space="preserve"> </w:t>
      </w:r>
      <w:r w:rsidRPr="00EE5851">
        <w:t>is</w:t>
      </w:r>
      <w:r>
        <w:t xml:space="preserve"> </w:t>
      </w:r>
      <w:r w:rsidRPr="00EE5851">
        <w:t>actually</w:t>
      </w:r>
      <w:r>
        <w:t xml:space="preserve"> </w:t>
      </w:r>
      <w:r w:rsidRPr="00EE5851">
        <w:t>transmitted</w:t>
      </w:r>
      <w:r>
        <w:t xml:space="preserve"> </w:t>
      </w:r>
      <w:r w:rsidRPr="00EE5851">
        <w:t>or</w:t>
      </w:r>
      <w:r>
        <w:t xml:space="preserve"> </w:t>
      </w:r>
      <w:r w:rsidRPr="00EE5851">
        <w:t>not</w:t>
      </w:r>
    </w:p>
    <w:p w14:paraId="13548B73" w14:textId="77777777" w:rsidR="001218DA" w:rsidRPr="001218DA" w:rsidRDefault="001218DA" w:rsidP="001218DA">
      <w:pPr>
        <w:spacing w:line="288" w:lineRule="auto"/>
        <w:ind w:right="-101"/>
        <w:rPr>
          <w:rFonts w:eastAsia="SimSun"/>
          <w:lang w:eastAsia="zh-CN"/>
        </w:rPr>
      </w:pPr>
    </w:p>
    <w:p w14:paraId="4EE9838A" w14:textId="0E254E3A" w:rsidR="003B3DD3" w:rsidRPr="005A7E84" w:rsidRDefault="00E232F5" w:rsidP="003B3DD3">
      <w:pPr>
        <w:spacing w:line="288" w:lineRule="auto"/>
        <w:ind w:right="-10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contribution discusses </w:t>
      </w:r>
      <w:r>
        <w:rPr>
          <w:rFonts w:eastAsia="SimSun"/>
          <w:lang w:val="en-US" w:eastAsia="zh-CN"/>
        </w:rPr>
        <w:t xml:space="preserve">design aspects for supporting TRS/CSI-RS for idle/inactive UEs, and provides </w:t>
      </w:r>
      <w:r w:rsidR="00FA1E93">
        <w:rPr>
          <w:rFonts w:eastAsia="SimSun"/>
          <w:lang w:val="en-US" w:eastAsia="zh-CN"/>
        </w:rPr>
        <w:t xml:space="preserve">evaluation of </w:t>
      </w:r>
      <w:r>
        <w:rPr>
          <w:rFonts w:eastAsia="SimSun"/>
          <w:lang w:val="en-US" w:eastAsia="zh-CN"/>
        </w:rPr>
        <w:t>power saving gain.</w:t>
      </w:r>
    </w:p>
    <w:p w14:paraId="7443BFAB" w14:textId="77777777" w:rsidR="0012430A" w:rsidRPr="0012430A" w:rsidRDefault="0012430A" w:rsidP="0012430A">
      <w:pPr>
        <w:ind w:right="-99"/>
        <w:rPr>
          <w:rFonts w:eastAsia="MS Mincho"/>
          <w:lang w:val="en-US" w:eastAsia="ja-JP"/>
        </w:rPr>
      </w:pPr>
    </w:p>
    <w:p w14:paraId="661D00D9" w14:textId="0AEC985F" w:rsidR="0012430A" w:rsidRPr="006C5982" w:rsidRDefault="0063532C" w:rsidP="0063532C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2 </w:t>
      </w:r>
      <w:r w:rsidR="001B17E8">
        <w:rPr>
          <w:rFonts w:eastAsia="SimSun"/>
          <w:lang w:val="en-US" w:eastAsia="zh-CN"/>
        </w:rPr>
        <w:t>Design aspects</w:t>
      </w:r>
      <w:r w:rsidR="00940413">
        <w:rPr>
          <w:rFonts w:eastAsia="SimSun"/>
          <w:lang w:val="en-US" w:eastAsia="zh-CN"/>
        </w:rPr>
        <w:t xml:space="preserve"> </w:t>
      </w:r>
      <w:r w:rsidR="001B17E8">
        <w:rPr>
          <w:rFonts w:eastAsia="SimSun"/>
          <w:lang w:val="en-US" w:eastAsia="zh-CN"/>
        </w:rPr>
        <w:t xml:space="preserve">of TRS/CSI-RS for idle/inactive </w:t>
      </w:r>
      <w:r w:rsidR="006A215F">
        <w:rPr>
          <w:rFonts w:eastAsia="SimSun"/>
          <w:lang w:val="en-US" w:eastAsia="zh-CN"/>
        </w:rPr>
        <w:t xml:space="preserve">mode </w:t>
      </w:r>
      <w:r w:rsidR="001B17E8">
        <w:rPr>
          <w:rFonts w:eastAsia="SimSun"/>
          <w:lang w:val="en-US" w:eastAsia="zh-CN"/>
        </w:rPr>
        <w:t>UEs</w:t>
      </w:r>
    </w:p>
    <w:p w14:paraId="01B67D3F" w14:textId="772B6012" w:rsidR="009D4A61" w:rsidRPr="005A7E84" w:rsidRDefault="002E20E8" w:rsidP="005A7E8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rFonts w:ascii="Times New Roman" w:eastAsia="Malgun Gothic" w:hAnsi="Times New Roman"/>
          <w:szCs w:val="20"/>
          <w:lang w:val="en-US" w:eastAsia="ko-KR"/>
        </w:rPr>
        <w:t>We consider the following design aspects in order to support potential TRS/CSI-RS occasion(s) available in connected mode to idle/inactive mode UEs,</w:t>
      </w:r>
    </w:p>
    <w:p w14:paraId="50EF8964" w14:textId="6586FF3B" w:rsidR="00D71C47" w:rsidRPr="00D71C47" w:rsidRDefault="00FB5046" w:rsidP="005E5A3D">
      <w:pPr>
        <w:numPr>
          <w:ilvl w:val="0"/>
          <w:numId w:val="10"/>
        </w:numPr>
        <w:spacing w:line="288" w:lineRule="auto"/>
        <w:rPr>
          <w:szCs w:val="20"/>
        </w:rPr>
      </w:pPr>
      <w:r>
        <w:rPr>
          <w:szCs w:val="20"/>
        </w:rPr>
        <w:lastRenderedPageBreak/>
        <w:t>F</w:t>
      </w:r>
      <w:r w:rsidR="00FA1E93">
        <w:rPr>
          <w:szCs w:val="20"/>
        </w:rPr>
        <w:t>unctionalities</w:t>
      </w:r>
      <w:r w:rsidR="00F42120">
        <w:rPr>
          <w:szCs w:val="20"/>
        </w:rPr>
        <w:t xml:space="preserve"> of TRS/CSI-RS for idle/inactive </w:t>
      </w:r>
      <w:r w:rsidR="006A215F">
        <w:rPr>
          <w:szCs w:val="20"/>
        </w:rPr>
        <w:t xml:space="preserve">mode </w:t>
      </w:r>
      <w:r w:rsidR="00F42120">
        <w:rPr>
          <w:szCs w:val="20"/>
        </w:rPr>
        <w:t>UEs</w:t>
      </w:r>
      <w:r w:rsidR="002E20E8">
        <w:rPr>
          <w:szCs w:val="20"/>
        </w:rPr>
        <w:t>,</w:t>
      </w:r>
    </w:p>
    <w:p w14:paraId="66566DBD" w14:textId="1341B689" w:rsidR="006A215F" w:rsidRPr="006A215F" w:rsidRDefault="006A215F" w:rsidP="006A215F">
      <w:pPr>
        <w:numPr>
          <w:ilvl w:val="0"/>
          <w:numId w:val="10"/>
        </w:numPr>
        <w:spacing w:line="288" w:lineRule="auto"/>
        <w:rPr>
          <w:szCs w:val="20"/>
        </w:rPr>
      </w:pPr>
      <w:r w:rsidRPr="006A215F">
        <w:rPr>
          <w:szCs w:val="20"/>
        </w:rPr>
        <w:t>Configuration of TRS/CSI-RS resources for idle/inactive UEs</w:t>
      </w:r>
    </w:p>
    <w:p w14:paraId="3AAFBE25" w14:textId="2A8F07C8" w:rsidR="007957D8" w:rsidRPr="00090BFD" w:rsidRDefault="00344148" w:rsidP="007957D8">
      <w:pPr>
        <w:numPr>
          <w:ilvl w:val="0"/>
          <w:numId w:val="10"/>
        </w:numPr>
        <w:spacing w:line="288" w:lineRule="auto"/>
        <w:rPr>
          <w:szCs w:val="20"/>
        </w:rPr>
      </w:pPr>
      <w:r>
        <w:rPr>
          <w:szCs w:val="20"/>
        </w:rPr>
        <w:t>Availability</w:t>
      </w:r>
      <w:r w:rsidR="006A215F" w:rsidRPr="006A215F">
        <w:rPr>
          <w:szCs w:val="20"/>
        </w:rPr>
        <w:t xml:space="preserve"> of TRS/CSI-RS reception for idle/inactive UEs</w:t>
      </w:r>
    </w:p>
    <w:p w14:paraId="791A467F" w14:textId="354C7E77" w:rsidR="008A1289" w:rsidRPr="00986CF6" w:rsidRDefault="001218DA" w:rsidP="00986CF6">
      <w:pPr>
        <w:pStyle w:val="Heading2"/>
        <w:numPr>
          <w:ilvl w:val="1"/>
          <w:numId w:val="9"/>
        </w:numPr>
        <w:tabs>
          <w:tab w:val="num" w:pos="576"/>
        </w:tabs>
        <w:ind w:left="576" w:hanging="576"/>
        <w:rPr>
          <w:lang w:val="en-US"/>
        </w:rPr>
      </w:pPr>
      <w:r>
        <w:rPr>
          <w:lang w:val="en-US"/>
        </w:rPr>
        <w:t>F</w:t>
      </w:r>
      <w:r w:rsidR="001B17E8">
        <w:rPr>
          <w:lang w:val="en-US"/>
        </w:rPr>
        <w:t xml:space="preserve">unctionalities of TRS/CSI-RS for idle/inactive </w:t>
      </w:r>
      <w:r w:rsidR="006A215F">
        <w:rPr>
          <w:lang w:val="en-US"/>
        </w:rPr>
        <w:t xml:space="preserve">mode </w:t>
      </w:r>
      <w:r w:rsidR="001B17E8">
        <w:rPr>
          <w:lang w:val="en-US"/>
        </w:rPr>
        <w:t>UEs</w:t>
      </w:r>
    </w:p>
    <w:p w14:paraId="4BBC4914" w14:textId="1CE576C0" w:rsidR="008A1289" w:rsidRDefault="008A1289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For </w:t>
      </w:r>
      <w:r w:rsidR="00DE4707">
        <w:rPr>
          <w:lang w:val="en-US" w:eastAsia="x-none"/>
        </w:rPr>
        <w:t xml:space="preserve">a </w:t>
      </w:r>
      <w:r>
        <w:rPr>
          <w:lang w:val="en-US" w:eastAsia="x-none"/>
        </w:rPr>
        <w:t>UE operat</w:t>
      </w:r>
      <w:r w:rsidR="00DE4707">
        <w:rPr>
          <w:lang w:val="en-US" w:eastAsia="x-none"/>
        </w:rPr>
        <w:t>ing</w:t>
      </w:r>
      <w:r>
        <w:rPr>
          <w:lang w:val="en-US" w:eastAsia="x-none"/>
        </w:rPr>
        <w:t xml:space="preserve"> in idle/inactive mode, </w:t>
      </w:r>
      <w:r w:rsidR="00DE4707">
        <w:rPr>
          <w:lang w:val="en-US" w:eastAsia="x-none"/>
        </w:rPr>
        <w:t xml:space="preserve">the </w:t>
      </w:r>
      <w:r>
        <w:rPr>
          <w:lang w:val="en-US" w:eastAsia="x-none"/>
        </w:rPr>
        <w:t>UE consume</w:t>
      </w:r>
      <w:r w:rsidR="00DE4707">
        <w:rPr>
          <w:lang w:val="en-US" w:eastAsia="x-none"/>
        </w:rPr>
        <w:t>s</w:t>
      </w:r>
      <w:r>
        <w:rPr>
          <w:lang w:val="en-US" w:eastAsia="x-none"/>
        </w:rPr>
        <w:t xml:space="preserve"> powers for activities, such as synchronization, RRM measurement, and paging monitoring. As illustrated in </w:t>
      </w:r>
      <w:r w:rsidRPr="00344148">
        <w:rPr>
          <w:b/>
          <w:lang w:val="en-US" w:eastAsia="x-none"/>
        </w:rPr>
        <w:t>Figure 1,</w:t>
      </w:r>
      <w:r>
        <w:rPr>
          <w:lang w:val="en-US" w:eastAsia="x-none"/>
        </w:rPr>
        <w:t xml:space="preserve"> </w:t>
      </w:r>
      <w:r w:rsidR="00D05047">
        <w:rPr>
          <w:lang w:val="en-US" w:eastAsia="x-none"/>
        </w:rPr>
        <w:t xml:space="preserve">LTE system supports </w:t>
      </w:r>
      <w:r>
        <w:rPr>
          <w:lang w:val="en-US" w:eastAsia="x-none"/>
        </w:rPr>
        <w:t>always-on CRS in every subframe</w:t>
      </w:r>
      <w:r w:rsidR="00D05047">
        <w:rPr>
          <w:lang w:val="en-US" w:eastAsia="x-none"/>
        </w:rPr>
        <w:t xml:space="preserve">, so that </w:t>
      </w:r>
      <w:r w:rsidR="00DE4707">
        <w:rPr>
          <w:lang w:val="en-US" w:eastAsia="x-none"/>
        </w:rPr>
        <w:t xml:space="preserve">a </w:t>
      </w:r>
      <w:r w:rsidR="00D05047">
        <w:rPr>
          <w:lang w:val="en-US" w:eastAsia="x-none"/>
        </w:rPr>
        <w:t xml:space="preserve">UE can perform synchronization or serving cell </w:t>
      </w:r>
      <w:r>
        <w:rPr>
          <w:lang w:val="en-US" w:eastAsia="x-none"/>
        </w:rPr>
        <w:t xml:space="preserve">RRM measurement </w:t>
      </w:r>
      <w:r w:rsidR="00D05047">
        <w:rPr>
          <w:lang w:val="en-US" w:eastAsia="x-none"/>
        </w:rPr>
        <w:t xml:space="preserve">based on </w:t>
      </w:r>
      <w:r w:rsidR="00DE4707">
        <w:rPr>
          <w:lang w:val="en-US" w:eastAsia="x-none"/>
        </w:rPr>
        <w:t xml:space="preserve">the </w:t>
      </w:r>
      <w:r w:rsidR="00D05047">
        <w:rPr>
          <w:lang w:val="en-US" w:eastAsia="x-none"/>
        </w:rPr>
        <w:t xml:space="preserve">CRS resources around the PO. </w:t>
      </w:r>
    </w:p>
    <w:p w14:paraId="0DF76B58" w14:textId="67DDCE22" w:rsidR="00D05047" w:rsidRDefault="00D05047" w:rsidP="00497276">
      <w:pPr>
        <w:spacing w:line="288" w:lineRule="auto"/>
        <w:jc w:val="both"/>
        <w:rPr>
          <w:lang w:val="en-US" w:eastAsia="x-none"/>
        </w:rPr>
      </w:pPr>
    </w:p>
    <w:p w14:paraId="1FDBB1B4" w14:textId="3A6147AE" w:rsidR="008A1289" w:rsidRDefault="00D05047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However, the always-on cell-specific reference signals are not available in </w:t>
      </w:r>
      <w:r w:rsidR="00DE4707">
        <w:rPr>
          <w:lang w:val="en-US" w:eastAsia="x-none"/>
        </w:rPr>
        <w:t xml:space="preserve">the </w:t>
      </w:r>
      <w:r>
        <w:rPr>
          <w:lang w:val="en-US" w:eastAsia="x-none"/>
        </w:rPr>
        <w:t xml:space="preserve">NR system. A NR UE performs synchronization or RRM measurement based on SS/PBCH blocks from one or multiple SS/PBCH bursts spread over time. </w:t>
      </w:r>
    </w:p>
    <w:p w14:paraId="4EB80FD3" w14:textId="4BB36B07" w:rsidR="00C2580A" w:rsidRDefault="008A1289" w:rsidP="00344148">
      <w:pPr>
        <w:spacing w:line="288" w:lineRule="auto"/>
        <w:jc w:val="center"/>
        <w:rPr>
          <w:lang w:val="en-US" w:eastAsia="x-none"/>
        </w:rPr>
      </w:pPr>
      <w:r w:rsidRPr="008A1289">
        <w:rPr>
          <w:noProof/>
          <w:lang w:val="en-US" w:eastAsia="zh-CN"/>
        </w:rPr>
        <w:drawing>
          <wp:inline distT="0" distB="0" distL="0" distR="0" wp14:anchorId="149BE4A5" wp14:editId="231150A7">
            <wp:extent cx="3496235" cy="995246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2465" cy="99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0A172" w14:textId="477E71E3" w:rsidR="00C2580A" w:rsidRDefault="00C2580A" w:rsidP="008A1289">
      <w:pPr>
        <w:pStyle w:val="ListParagraph"/>
        <w:numPr>
          <w:ilvl w:val="4"/>
          <w:numId w:val="26"/>
        </w:numPr>
        <w:spacing w:line="288" w:lineRule="auto"/>
        <w:ind w:leftChars="0" w:left="360"/>
        <w:jc w:val="center"/>
        <w:rPr>
          <w:lang w:val="en-US"/>
        </w:rPr>
      </w:pPr>
      <w:r>
        <w:rPr>
          <w:lang w:val="en-US"/>
        </w:rPr>
        <w:t>LTE</w:t>
      </w:r>
    </w:p>
    <w:p w14:paraId="3001D064" w14:textId="77B52810" w:rsidR="00C2580A" w:rsidRPr="00344148" w:rsidRDefault="008A1289" w:rsidP="00344148">
      <w:pPr>
        <w:spacing w:line="288" w:lineRule="auto"/>
        <w:jc w:val="center"/>
        <w:rPr>
          <w:lang w:val="en-US"/>
        </w:rPr>
      </w:pPr>
      <w:r w:rsidRPr="008A1289">
        <w:rPr>
          <w:noProof/>
          <w:lang w:val="en-US" w:eastAsia="zh-CN"/>
        </w:rPr>
        <w:drawing>
          <wp:inline distT="0" distB="0" distL="0" distR="0" wp14:anchorId="3D3C0F78" wp14:editId="35015C45">
            <wp:extent cx="3742503" cy="1069168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3222" cy="107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F1F65" w14:textId="0E404E57" w:rsidR="008762FB" w:rsidRPr="008A1289" w:rsidRDefault="00C2580A" w:rsidP="008A1289">
      <w:pPr>
        <w:pStyle w:val="ListParagraph"/>
        <w:numPr>
          <w:ilvl w:val="4"/>
          <w:numId w:val="26"/>
        </w:numPr>
        <w:spacing w:line="288" w:lineRule="auto"/>
        <w:ind w:leftChars="0" w:left="360"/>
        <w:jc w:val="center"/>
        <w:rPr>
          <w:lang w:val="en-US"/>
        </w:rPr>
      </w:pPr>
      <w:r>
        <w:rPr>
          <w:lang w:val="en-US"/>
        </w:rPr>
        <w:t>NR</w:t>
      </w:r>
    </w:p>
    <w:p w14:paraId="1BA689AA" w14:textId="716911B2" w:rsidR="008A1289" w:rsidRPr="00344148" w:rsidRDefault="00C2580A" w:rsidP="008A1289">
      <w:pPr>
        <w:spacing w:line="288" w:lineRule="auto"/>
        <w:jc w:val="center"/>
        <w:rPr>
          <w:b/>
          <w:lang w:val="en-US" w:eastAsia="x-none"/>
        </w:rPr>
      </w:pPr>
      <w:r w:rsidRPr="00344148">
        <w:rPr>
          <w:b/>
          <w:lang w:val="en-US" w:eastAsia="x-none"/>
        </w:rPr>
        <w:t xml:space="preserve">Figure 1: </w:t>
      </w:r>
      <w:r w:rsidR="008A1289" w:rsidRPr="00344148">
        <w:rPr>
          <w:b/>
          <w:lang w:val="en-US" w:eastAsia="x-none"/>
        </w:rPr>
        <w:t>Illustration of the timeline of an idle/inactive mode UE for data reception from a serving cell.</w:t>
      </w:r>
    </w:p>
    <w:p w14:paraId="2745FFEF" w14:textId="5D67DED7" w:rsidR="008A1289" w:rsidRDefault="008A1289" w:rsidP="004B3339">
      <w:pPr>
        <w:spacing w:line="288" w:lineRule="auto"/>
        <w:jc w:val="both"/>
        <w:rPr>
          <w:lang w:val="en-US" w:eastAsia="x-none"/>
        </w:rPr>
      </w:pPr>
    </w:p>
    <w:p w14:paraId="26404A04" w14:textId="750691BA" w:rsidR="007D147E" w:rsidRPr="007D147E" w:rsidRDefault="00D05047" w:rsidP="004B3339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lang w:val="en-US" w:eastAsia="x-none"/>
        </w:rPr>
        <w:t xml:space="preserve">One issue for idle/inactive mode UE is high power consumption on synchronization due to long active period. The active period for synchronization is determined by number of </w:t>
      </w:r>
      <w:r w:rsidR="007D147E">
        <w:rPr>
          <w:lang w:val="en-US" w:eastAsia="x-none"/>
        </w:rPr>
        <w:t xml:space="preserve">SS/PBCH bursts UE has to receive for synchronization before a PO, and also the timing alignment of the SS/PBCH burst and PO.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For eMBB UEs with high quality chipsets, </w:t>
      </w:r>
      <w:r w:rsidR="00DE4707">
        <w:rPr>
          <w:rFonts w:ascii="Times New Roman" w:eastAsia="Malgun Gothic" w:hAnsi="Times New Roman"/>
          <w:szCs w:val="20"/>
          <w:lang w:val="en-US" w:eastAsia="ko-KR"/>
        </w:rPr>
        <w:t xml:space="preserve">the number of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SS/PBCH bursts for synchronization is small, e.g.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=1;</m:t>
        </m:r>
      </m:oMath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  <w:r w:rsidR="00DE4707">
        <w:rPr>
          <w:rFonts w:ascii="Times New Roman" w:eastAsia="Malgun Gothic" w:hAnsi="Times New Roman"/>
          <w:szCs w:val="20"/>
          <w:lang w:val="en-US" w:eastAsia="ko-KR"/>
        </w:rPr>
        <w:t>b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ut for RedCap UEs with lower quality chipsets, the required </w:t>
      </w:r>
      <w:r w:rsidR="00DE4707">
        <w:rPr>
          <w:rFonts w:ascii="Times New Roman" w:eastAsia="Malgun Gothic" w:hAnsi="Times New Roman"/>
          <w:szCs w:val="20"/>
          <w:lang w:val="en-US" w:eastAsia="ko-KR"/>
        </w:rPr>
        <w:t xml:space="preserve">number of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SS/PBCH bursts for synchronization could be larger, e.g.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 xml:space="preserve">=2, or 3. </m:t>
        </m:r>
      </m:oMath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>T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>he timing alignment of SS/PBCH burst for synchronization and PO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 xml:space="preserve"> will also affect UE power consumption as UE has to stay in light sleep between the last SS/PBCH burst before PO for synchronization  and the PO. NR supports flexible configuration of PO, t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he 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 xml:space="preserve">best case is that a PO is located right after SS/PBCH burst, while the 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worst case is that a PO is located </w:t>
      </w:r>
      <w:r w:rsidR="002122B5">
        <w:rPr>
          <w:rFonts w:ascii="Times New Roman" w:eastAsia="Malgun Gothic" w:hAnsi="Times New Roman"/>
          <w:szCs w:val="20"/>
          <w:lang w:val="en-US" w:eastAsia="ko-KR"/>
        </w:rPr>
        <w:t>before</w:t>
      </w:r>
      <w:r w:rsidR="007D147E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  <w:r w:rsidR="00365FAB">
        <w:rPr>
          <w:rFonts w:ascii="Times New Roman" w:eastAsia="Malgun Gothic" w:hAnsi="Times New Roman"/>
          <w:szCs w:val="20"/>
          <w:lang w:val="en-US" w:eastAsia="ko-KR"/>
        </w:rPr>
        <w:t xml:space="preserve">SS/PBCH burst. For the simplicity of evaluation, we assume the PO is in the middle between two consecutive SS/PBCH bursts. </w:t>
      </w:r>
    </w:p>
    <w:p w14:paraId="2E4A41BE" w14:textId="1E90813E" w:rsidR="00D05047" w:rsidRDefault="007D147E" w:rsidP="004B3339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 </w:t>
      </w:r>
    </w:p>
    <w:p w14:paraId="27F091E8" w14:textId="0BBE2114" w:rsidR="007D147E" w:rsidRPr="002122B5" w:rsidRDefault="007D147E" w:rsidP="004B3339">
      <w:pPr>
        <w:spacing w:line="288" w:lineRule="auto"/>
        <w:jc w:val="both"/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t xml:space="preserve">Observation #1: For an idle/inactive mode UE, power consumption </w:t>
      </w:r>
      <w:r w:rsidR="008C35A5" w:rsidRPr="002122B5">
        <w:rPr>
          <w:b/>
          <w:i/>
          <w:lang w:val="en-US" w:eastAsia="x-none"/>
        </w:rPr>
        <w:t xml:space="preserve">overhead </w:t>
      </w:r>
      <w:r w:rsidRPr="002122B5">
        <w:rPr>
          <w:b/>
          <w:i/>
          <w:lang w:val="en-US" w:eastAsia="x-none"/>
        </w:rPr>
        <w:t xml:space="preserve">for synchronization based on SS/PBCH blocks is high due to </w:t>
      </w:r>
      <w:r w:rsidR="0085613B" w:rsidRPr="002122B5">
        <w:rPr>
          <w:b/>
          <w:i/>
          <w:lang w:val="en-US" w:eastAsia="x-none"/>
        </w:rPr>
        <w:t>multiple</w:t>
      </w:r>
      <w:r w:rsidRPr="002122B5">
        <w:rPr>
          <w:b/>
          <w:i/>
          <w:lang w:val="en-US" w:eastAsia="x-none"/>
        </w:rPr>
        <w:t xml:space="preserve"> SS/PBCH bursts </w:t>
      </w:r>
      <w:r w:rsidR="0085613B" w:rsidRPr="002122B5">
        <w:rPr>
          <w:b/>
          <w:i/>
          <w:lang w:val="en-US" w:eastAsia="x-none"/>
        </w:rPr>
        <w:t>used</w:t>
      </w:r>
      <w:r w:rsidRPr="002122B5">
        <w:rPr>
          <w:b/>
          <w:i/>
          <w:lang w:val="en-US" w:eastAsia="x-none"/>
        </w:rPr>
        <w:t xml:space="preserve"> </w:t>
      </w:r>
      <w:r w:rsidR="0085613B" w:rsidRPr="002122B5">
        <w:rPr>
          <w:b/>
          <w:i/>
          <w:lang w:val="en-US" w:eastAsia="x-none"/>
        </w:rPr>
        <w:t xml:space="preserve">or </w:t>
      </w:r>
      <w:r w:rsidR="00DE4707" w:rsidRPr="002122B5">
        <w:rPr>
          <w:b/>
          <w:i/>
          <w:lang w:val="en-US" w:eastAsia="x-none"/>
        </w:rPr>
        <w:t xml:space="preserve">a </w:t>
      </w:r>
      <w:r w:rsidR="0085613B" w:rsidRPr="002122B5">
        <w:rPr>
          <w:b/>
          <w:i/>
          <w:lang w:val="en-US" w:eastAsia="x-none"/>
        </w:rPr>
        <w:t>large</w:t>
      </w:r>
      <w:r w:rsidRPr="002122B5">
        <w:rPr>
          <w:b/>
          <w:i/>
          <w:lang w:val="en-US" w:eastAsia="x-none"/>
        </w:rPr>
        <w:t xml:space="preserve"> time gap between a nearest SS/PBCH burst </w:t>
      </w:r>
      <w:r w:rsidR="0085613B" w:rsidRPr="002122B5">
        <w:rPr>
          <w:b/>
          <w:i/>
          <w:lang w:val="en-US" w:eastAsia="x-none"/>
        </w:rPr>
        <w:t>and PO</w:t>
      </w:r>
      <w:r w:rsidRPr="002122B5">
        <w:rPr>
          <w:b/>
          <w:i/>
          <w:lang w:val="en-US" w:eastAsia="x-none"/>
        </w:rPr>
        <w:t xml:space="preserve">. </w:t>
      </w:r>
    </w:p>
    <w:p w14:paraId="54E256A8" w14:textId="33A6FB48" w:rsidR="004B3339" w:rsidRDefault="004B3339" w:rsidP="00497276">
      <w:pPr>
        <w:spacing w:line="288" w:lineRule="auto"/>
        <w:jc w:val="both"/>
        <w:rPr>
          <w:b/>
          <w:lang w:val="en-US" w:eastAsia="x-none"/>
        </w:rPr>
      </w:pPr>
    </w:p>
    <w:p w14:paraId="6A6FB79F" w14:textId="048915D1" w:rsidR="00C2580A" w:rsidRDefault="008C35A5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Therefore, to reduce power consumption overhead for synchronization, it’s beneficial to provide idle/inactive mode UEs additional TRS/CSI-RS resources for synchronization purpose. </w:t>
      </w:r>
    </w:p>
    <w:p w14:paraId="0BBD55DB" w14:textId="1A16A162" w:rsidR="00C2580A" w:rsidRDefault="00C2580A" w:rsidP="00497276">
      <w:pPr>
        <w:spacing w:line="288" w:lineRule="auto"/>
        <w:jc w:val="both"/>
        <w:rPr>
          <w:lang w:val="en-US" w:eastAsia="x-none"/>
        </w:rPr>
      </w:pPr>
    </w:p>
    <w:p w14:paraId="460348E3" w14:textId="09DECF12" w:rsidR="008C35A5" w:rsidRDefault="008C35A5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>Similar issue may also happen for serving cell RRM measurement.</w:t>
      </w:r>
    </w:p>
    <w:p w14:paraId="49EFE83F" w14:textId="77777777" w:rsidR="008C35A5" w:rsidRDefault="008C35A5" w:rsidP="00497276">
      <w:pPr>
        <w:spacing w:line="288" w:lineRule="auto"/>
        <w:jc w:val="both"/>
        <w:rPr>
          <w:lang w:val="en-US" w:eastAsia="x-none"/>
        </w:rPr>
      </w:pPr>
    </w:p>
    <w:p w14:paraId="7DEBCFCA" w14:textId="7D045A21" w:rsidR="008C35A5" w:rsidRPr="002122B5" w:rsidRDefault="008C35A5" w:rsidP="008C35A5">
      <w:pPr>
        <w:spacing w:line="288" w:lineRule="auto"/>
        <w:jc w:val="both"/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t xml:space="preserve">Observation #2: For an idle/inactive mode UE, power consumption overhead for serving cell RRM measurement based on SS/PBCH blocks is high due to multiple L1 samples needed or </w:t>
      </w:r>
      <w:r w:rsidR="00DE4707" w:rsidRPr="002122B5">
        <w:rPr>
          <w:b/>
          <w:i/>
          <w:lang w:val="en-US" w:eastAsia="x-none"/>
        </w:rPr>
        <w:t xml:space="preserve">a </w:t>
      </w:r>
      <w:r w:rsidRPr="002122B5">
        <w:rPr>
          <w:b/>
          <w:i/>
          <w:lang w:val="en-US" w:eastAsia="x-none"/>
        </w:rPr>
        <w:t>large time gap between SMTC window and PO.</w:t>
      </w:r>
    </w:p>
    <w:p w14:paraId="4C70C98B" w14:textId="1DF0B1B0" w:rsidR="008C35A5" w:rsidRDefault="008C35A5" w:rsidP="00497276">
      <w:pPr>
        <w:spacing w:line="288" w:lineRule="auto"/>
        <w:jc w:val="both"/>
        <w:rPr>
          <w:lang w:val="en-US" w:eastAsia="x-none"/>
        </w:rPr>
      </w:pPr>
    </w:p>
    <w:p w14:paraId="50A3C60F" w14:textId="76587171" w:rsidR="008C35A5" w:rsidRDefault="008C35A5" w:rsidP="008C35A5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t xml:space="preserve">To reduce power consumption overhead for serving cell RRM measurement, it’s beneficial to provide idle/inactive mode UEs additional TRS/CSI-RS resources that are applicable for serving cell RRM measurement. </w:t>
      </w:r>
    </w:p>
    <w:p w14:paraId="3A050372" w14:textId="6D620EF1" w:rsidR="007D4A09" w:rsidRDefault="007D4A09" w:rsidP="008C35A5">
      <w:pPr>
        <w:spacing w:line="288" w:lineRule="auto"/>
        <w:jc w:val="both"/>
        <w:rPr>
          <w:lang w:val="en-US" w:eastAsia="x-none"/>
        </w:rPr>
      </w:pPr>
    </w:p>
    <w:p w14:paraId="3A40E05A" w14:textId="74DC8E4F" w:rsidR="009154D2" w:rsidRDefault="00F36D7B" w:rsidP="00497276">
      <w:pPr>
        <w:spacing w:line="288" w:lineRule="auto"/>
        <w:jc w:val="both"/>
        <w:rPr>
          <w:lang w:val="en-US" w:eastAsia="x-none"/>
        </w:rPr>
      </w:pPr>
      <w:r>
        <w:rPr>
          <w:lang w:val="en-US" w:eastAsia="x-none"/>
        </w:rPr>
        <w:lastRenderedPageBreak/>
        <w:t xml:space="preserve">In our companion contribution [2], another issue for idle/inactive mode UEs is unnecessary wake-up times for paging reception. To resolve this issue, sequence based I-WUS can be considered. Thanks to the flexible configuration of TRS/CSI-RS, TRS/CSI-RS is a great candidate for sequence based I-WUS. </w:t>
      </w:r>
    </w:p>
    <w:p w14:paraId="4C4C505A" w14:textId="26B37D04" w:rsidR="00151FBA" w:rsidRDefault="00151FBA" w:rsidP="00497276">
      <w:pPr>
        <w:spacing w:line="288" w:lineRule="auto"/>
        <w:jc w:val="both"/>
        <w:rPr>
          <w:lang w:val="en-US" w:eastAsia="x-none"/>
        </w:rPr>
      </w:pPr>
    </w:p>
    <w:p w14:paraId="4ECFC0A5" w14:textId="1928863F" w:rsidR="00151FBA" w:rsidRPr="00151FBA" w:rsidRDefault="00151FBA" w:rsidP="00151FBA">
      <w:pPr>
        <w:rPr>
          <w:lang w:eastAsia="x-none"/>
        </w:rPr>
      </w:pPr>
      <w:r>
        <w:rPr>
          <w:lang w:eastAsia="x-none"/>
        </w:rPr>
        <w:t xml:space="preserve">When multiple potential functionalities can be supported from the same TRS/CSI-RS resources, gNB can configure to support one or more of the potential functionalities. </w:t>
      </w:r>
    </w:p>
    <w:p w14:paraId="66FAB89F" w14:textId="77777777" w:rsidR="00EA0438" w:rsidRPr="00BA677C" w:rsidRDefault="00EA0438" w:rsidP="00BA677C">
      <w:pPr>
        <w:rPr>
          <w:rFonts w:eastAsia="MS Mincho"/>
          <w:lang w:val="en-US" w:eastAsia="ja-JP"/>
        </w:rPr>
      </w:pPr>
    </w:p>
    <w:p w14:paraId="4B633D03" w14:textId="3F5D2EE3" w:rsidR="00344148" w:rsidRPr="00151FBA" w:rsidRDefault="00EA0438" w:rsidP="001B17E8">
      <w:pPr>
        <w:rPr>
          <w:b/>
          <w:i/>
        </w:rPr>
      </w:pPr>
      <w:r>
        <w:rPr>
          <w:b/>
          <w:i/>
        </w:rPr>
        <w:t xml:space="preserve">Proposal #1: </w:t>
      </w:r>
      <w:r w:rsidR="00344148">
        <w:rPr>
          <w:b/>
          <w:i/>
        </w:rPr>
        <w:t>Except for synchronization purpose, s</w:t>
      </w:r>
      <w:r w:rsidR="00DE4707">
        <w:rPr>
          <w:b/>
          <w:i/>
        </w:rPr>
        <w:t>upport</w:t>
      </w:r>
      <w:r w:rsidR="00344148">
        <w:rPr>
          <w:b/>
          <w:i/>
        </w:rPr>
        <w:t xml:space="preserve"> additional</w:t>
      </w:r>
      <w:r w:rsidR="00DE4707">
        <w:rPr>
          <w:b/>
          <w:i/>
        </w:rPr>
        <w:t xml:space="preserve"> </w:t>
      </w:r>
      <w:r>
        <w:rPr>
          <w:b/>
          <w:i/>
        </w:rPr>
        <w:t>functionalities of TRS/CSI-RS for idle/inactive UEs, including</w:t>
      </w:r>
      <w:r w:rsidR="001414D3">
        <w:rPr>
          <w:b/>
          <w:i/>
        </w:rPr>
        <w:t xml:space="preserve"> </w:t>
      </w:r>
      <w:r w:rsidR="003D6FDB" w:rsidRPr="001414D3">
        <w:rPr>
          <w:b/>
          <w:i/>
        </w:rPr>
        <w:t>RRM measurement</w:t>
      </w:r>
      <w:r w:rsidR="009D366B" w:rsidRPr="001414D3">
        <w:rPr>
          <w:b/>
          <w:i/>
        </w:rPr>
        <w:t xml:space="preserve"> or</w:t>
      </w:r>
      <w:r w:rsidR="00C4254B" w:rsidRPr="001414D3">
        <w:rPr>
          <w:b/>
          <w:i/>
        </w:rPr>
        <w:t xml:space="preserve"> </w:t>
      </w:r>
      <w:r w:rsidR="00090BFD" w:rsidRPr="001414D3">
        <w:rPr>
          <w:b/>
          <w:i/>
        </w:rPr>
        <w:t>early paging</w:t>
      </w:r>
      <w:r w:rsidR="00C4254B" w:rsidRPr="001414D3">
        <w:rPr>
          <w:b/>
          <w:i/>
        </w:rPr>
        <w:t xml:space="preserve"> </w:t>
      </w:r>
      <w:r w:rsidR="00090BFD" w:rsidRPr="001414D3">
        <w:rPr>
          <w:b/>
          <w:i/>
        </w:rPr>
        <w:t>indication</w:t>
      </w:r>
      <w:r w:rsidR="001414D3">
        <w:rPr>
          <w:b/>
          <w:i/>
        </w:rPr>
        <w:t>.</w:t>
      </w:r>
    </w:p>
    <w:p w14:paraId="22B494CA" w14:textId="74BF9512" w:rsidR="00344148" w:rsidRDefault="00344148" w:rsidP="001B17E8">
      <w:pPr>
        <w:rPr>
          <w:lang w:eastAsia="x-none"/>
        </w:rPr>
      </w:pPr>
    </w:p>
    <w:p w14:paraId="2294D482" w14:textId="1B3825FF" w:rsidR="00090BFD" w:rsidRPr="00090BFD" w:rsidRDefault="00090BFD" w:rsidP="001B17E8">
      <w:pPr>
        <w:rPr>
          <w:b/>
          <w:i/>
        </w:rPr>
      </w:pPr>
      <w:r>
        <w:rPr>
          <w:b/>
          <w:i/>
        </w:rPr>
        <w:t xml:space="preserve">Proposal #2: Support configurable functionalities for TRS/CSI-RS resources in idle/inactive mode. </w:t>
      </w:r>
    </w:p>
    <w:p w14:paraId="5F0ABE9F" w14:textId="542A748B" w:rsidR="00855478" w:rsidRPr="00090BFD" w:rsidRDefault="00F42120" w:rsidP="00855478">
      <w:pPr>
        <w:pStyle w:val="Heading2"/>
        <w:numPr>
          <w:ilvl w:val="1"/>
          <w:numId w:val="9"/>
        </w:numPr>
        <w:tabs>
          <w:tab w:val="num" w:pos="576"/>
        </w:tabs>
        <w:ind w:left="576" w:hanging="576"/>
        <w:rPr>
          <w:lang w:val="en-US"/>
        </w:rPr>
      </w:pPr>
      <w:r w:rsidRPr="00F42120">
        <w:rPr>
          <w:lang w:val="en-US"/>
        </w:rPr>
        <w:t xml:space="preserve">Configuration </w:t>
      </w:r>
      <w:r>
        <w:rPr>
          <w:lang w:val="en-US"/>
        </w:rPr>
        <w:t xml:space="preserve">of TRS/CSI-RS </w:t>
      </w:r>
      <w:r w:rsidR="009B177B">
        <w:rPr>
          <w:lang w:val="en-US"/>
        </w:rPr>
        <w:t xml:space="preserve">resources </w:t>
      </w:r>
      <w:r>
        <w:rPr>
          <w:lang w:val="en-US"/>
        </w:rPr>
        <w:t>for idle/inactive UEs</w:t>
      </w:r>
    </w:p>
    <w:p w14:paraId="2DFB841D" w14:textId="211AF4E0" w:rsidR="005555B9" w:rsidRDefault="00855478" w:rsidP="00855478">
      <w:pPr>
        <w:rPr>
          <w:lang w:val="en-US"/>
        </w:rPr>
      </w:pPr>
      <w:r>
        <w:rPr>
          <w:lang w:val="en-US"/>
        </w:rPr>
        <w:t xml:space="preserve">When </w:t>
      </w:r>
      <w:r w:rsidR="006938AF">
        <w:rPr>
          <w:lang w:val="en-US"/>
        </w:rPr>
        <w:t xml:space="preserve">a </w:t>
      </w:r>
      <w:r>
        <w:rPr>
          <w:lang w:val="en-US"/>
        </w:rPr>
        <w:t xml:space="preserve">UE switches from RRC_CONNECTED state to RRC_IDLE/INACTIVE state, </w:t>
      </w:r>
      <w:r w:rsidR="006938AF">
        <w:rPr>
          <w:lang w:val="en-US"/>
        </w:rPr>
        <w:t xml:space="preserve">the </w:t>
      </w:r>
      <w:r>
        <w:rPr>
          <w:lang w:val="en-US"/>
        </w:rPr>
        <w:t>UE lose all</w:t>
      </w:r>
      <w:r w:rsidR="006938AF">
        <w:rPr>
          <w:lang w:val="en-US"/>
        </w:rPr>
        <w:t>/part of</w:t>
      </w:r>
      <w:r>
        <w:rPr>
          <w:lang w:val="en-US"/>
        </w:rPr>
        <w:t xml:space="preserve"> RRC configurations</w:t>
      </w:r>
      <w:r w:rsidR="006938AF">
        <w:rPr>
          <w:lang w:val="en-US"/>
        </w:rPr>
        <w:t>, including the configuration for TRS/CSI-RS</w:t>
      </w:r>
      <w:r>
        <w:rPr>
          <w:lang w:val="en-US"/>
        </w:rPr>
        <w:t xml:space="preserve">. Therefore, it’s impossible to </w:t>
      </w:r>
      <w:r w:rsidR="006938AF">
        <w:rPr>
          <w:lang w:val="en-US"/>
        </w:rPr>
        <w:t xml:space="preserve">directly </w:t>
      </w:r>
      <w:r w:rsidR="005555B9">
        <w:rPr>
          <w:lang w:val="en-US"/>
        </w:rPr>
        <w:t>reuse</w:t>
      </w:r>
      <w:r>
        <w:rPr>
          <w:lang w:val="en-US"/>
        </w:rPr>
        <w:t xml:space="preserve"> </w:t>
      </w:r>
      <w:r w:rsidR="005555B9">
        <w:rPr>
          <w:lang w:val="en-US"/>
        </w:rPr>
        <w:t xml:space="preserve">UE-specific </w:t>
      </w:r>
      <w:r>
        <w:rPr>
          <w:lang w:val="en-US"/>
        </w:rPr>
        <w:t xml:space="preserve">TRS/CSI-RS </w:t>
      </w:r>
      <w:r w:rsidR="005555B9">
        <w:rPr>
          <w:lang w:val="en-US"/>
        </w:rPr>
        <w:t xml:space="preserve">resources available in connected mode to idle/inactive mode. </w:t>
      </w:r>
    </w:p>
    <w:p w14:paraId="2B08D6E2" w14:textId="77777777" w:rsidR="00855478" w:rsidRPr="00151FBA" w:rsidRDefault="00855478" w:rsidP="00855478">
      <w:pPr>
        <w:rPr>
          <w:rFonts w:eastAsiaTheme="minorEastAsia"/>
          <w:lang w:val="en-US" w:eastAsia="zh-CN"/>
        </w:rPr>
      </w:pPr>
    </w:p>
    <w:p w14:paraId="2D6C9853" w14:textId="348FDC0A" w:rsidR="002525A7" w:rsidRDefault="00855478" w:rsidP="001B17E8">
      <w:pPr>
        <w:rPr>
          <w:b/>
          <w:i/>
        </w:rPr>
      </w:pPr>
      <w:r>
        <w:rPr>
          <w:lang w:val="en-US"/>
        </w:rPr>
        <w:t xml:space="preserve">In order to share the configuration of TRS/CSI-RS for both connected mode UE and idle/inactive UEs, a cell-specific </w:t>
      </w:r>
      <w:r w:rsidR="005555B9">
        <w:rPr>
          <w:lang w:val="en-US"/>
        </w:rPr>
        <w:t xml:space="preserve">TRS/CSI-RS based on configuration in broadcast channel is needed. </w:t>
      </w:r>
      <w:r>
        <w:rPr>
          <w:lang w:val="en-US"/>
        </w:rPr>
        <w:t xml:space="preserve"> </w:t>
      </w:r>
      <w:r w:rsidR="005555B9">
        <w:rPr>
          <w:lang w:val="en-US"/>
        </w:rPr>
        <w:t xml:space="preserve">To reduce system overhead, the configuration, such as time or frequency domain resources allocation, can be included in SIB1. </w:t>
      </w:r>
    </w:p>
    <w:p w14:paraId="7F89727A" w14:textId="56F99D51" w:rsidR="00B006E9" w:rsidRDefault="00B006E9" w:rsidP="001B17E8">
      <w:pPr>
        <w:rPr>
          <w:b/>
          <w:i/>
        </w:rPr>
      </w:pPr>
    </w:p>
    <w:p w14:paraId="411514F3" w14:textId="0E7CAAFA" w:rsidR="00B006E9" w:rsidRDefault="00B006E9" w:rsidP="001B17E8">
      <w:pPr>
        <w:rPr>
          <w:b/>
          <w:i/>
        </w:rPr>
      </w:pPr>
      <w:r>
        <w:rPr>
          <w:b/>
          <w:i/>
        </w:rPr>
        <w:t>Proposal</w:t>
      </w:r>
      <w:r w:rsidR="009330D7">
        <w:rPr>
          <w:b/>
          <w:i/>
        </w:rPr>
        <w:t xml:space="preserve"> #3</w:t>
      </w:r>
      <w:r w:rsidR="005555B9">
        <w:rPr>
          <w:b/>
          <w:i/>
        </w:rPr>
        <w:t>: S</w:t>
      </w:r>
      <w:r>
        <w:rPr>
          <w:b/>
          <w:i/>
        </w:rPr>
        <w:t>upport configuration of cell-specific TRS/CSI-RS resources</w:t>
      </w:r>
      <w:r w:rsidR="005555B9">
        <w:rPr>
          <w:b/>
          <w:i/>
        </w:rPr>
        <w:t xml:space="preserve"> </w:t>
      </w:r>
      <w:r w:rsidR="009330D7">
        <w:rPr>
          <w:b/>
          <w:i/>
        </w:rPr>
        <w:t>via</w:t>
      </w:r>
      <w:r w:rsidR="005555B9">
        <w:rPr>
          <w:b/>
          <w:i/>
        </w:rPr>
        <w:t xml:space="preserve"> </w:t>
      </w:r>
      <w:r>
        <w:rPr>
          <w:b/>
          <w:i/>
        </w:rPr>
        <w:t xml:space="preserve">SIB1. </w:t>
      </w:r>
    </w:p>
    <w:p w14:paraId="3A0B6A4A" w14:textId="6628ADA2" w:rsidR="00B006E9" w:rsidRDefault="00B006E9" w:rsidP="001B17E8">
      <w:pPr>
        <w:rPr>
          <w:b/>
          <w:i/>
        </w:rPr>
      </w:pPr>
    </w:p>
    <w:p w14:paraId="57EDD466" w14:textId="46D71E1C" w:rsidR="005555B9" w:rsidRDefault="005555B9" w:rsidP="005555B9">
      <w:r>
        <w:t xml:space="preserve">To reduce the power consumption overhead for synchronization or RRM measurement, it’s essential to consider timing alignment between the TRS/CSI-RS reception occasion and PO. </w:t>
      </w:r>
    </w:p>
    <w:p w14:paraId="45AAF1DC" w14:textId="4A0D6F05" w:rsidR="005555B9" w:rsidRDefault="005555B9" w:rsidP="005555B9"/>
    <w:p w14:paraId="21B4053A" w14:textId="57DD90C9" w:rsidR="008F0463" w:rsidRDefault="008F0463" w:rsidP="005555B9">
      <w:r>
        <w:t xml:space="preserve">Since NR supports flexible configuration of TRS/CSI-RS with many </w:t>
      </w:r>
      <w:r w:rsidR="006938AF">
        <w:t xml:space="preserve">choices </w:t>
      </w:r>
      <w:r>
        <w:t>for periodicity</w:t>
      </w:r>
      <w:r w:rsidR="006938AF">
        <w:t xml:space="preserve"> and</w:t>
      </w:r>
      <w:r>
        <w:t xml:space="preserve"> duration. </w:t>
      </w:r>
      <w:r w:rsidR="005555B9">
        <w:t xml:space="preserve">One </w:t>
      </w:r>
      <w:r>
        <w:t xml:space="preserve">solution </w:t>
      </w:r>
      <w:r w:rsidR="005555B9">
        <w:t xml:space="preserve">is </w:t>
      </w:r>
      <w:r>
        <w:t>to leave the a</w:t>
      </w:r>
      <w:r w:rsidR="005555B9">
        <w:t>lignment between paging occasion and TRS</w:t>
      </w:r>
      <w:r>
        <w:t>/CSI-RS reception</w:t>
      </w:r>
      <w:r w:rsidR="005555B9">
        <w:t xml:space="preserve"> occasion up to gNB implementation</w:t>
      </w:r>
      <w:r>
        <w:t xml:space="preserve">. The disadvantage of this solution is gNB need to configure multiple sets of TRS/CSI-RS resources, where each of them is associated with a PO. The system overhead on </w:t>
      </w:r>
      <w:r w:rsidR="006938AF">
        <w:t xml:space="preserve">the </w:t>
      </w:r>
      <w:r>
        <w:t xml:space="preserve">configuration </w:t>
      </w:r>
      <w:r w:rsidR="006938AF">
        <w:t>can be relatively</w:t>
      </w:r>
      <w:r>
        <w:t xml:space="preserve"> high. </w:t>
      </w:r>
    </w:p>
    <w:p w14:paraId="12121C4E" w14:textId="5BD49FB2" w:rsidR="008F0463" w:rsidRDefault="008F0463" w:rsidP="005555B9"/>
    <w:p w14:paraId="232635AA" w14:textId="4FB1EA4F" w:rsidR="008F0463" w:rsidRDefault="008F0463" w:rsidP="00C2580A">
      <w:r>
        <w:t>Another solution is to consider a common configuration of TRS/CSI-RS resources. The configuration of TRS/CSI-RS resource is common to both connected mode UEs and idle/inactive mode UEs. Beside the configuration of TRS/CSI-RS resources, a MTC window for determining valid TRS/CSI-RS resources can be considered. The configuration of MTC window can be defined relative to the start or end of a PO, and common to all idle/inactive UEs in order to reduce system signalling overhead.</w:t>
      </w:r>
      <w:r w:rsidR="005556F7">
        <w:t xml:space="preserve"> </w:t>
      </w:r>
    </w:p>
    <w:p w14:paraId="7C63BE39" w14:textId="19858FDD" w:rsidR="008F0463" w:rsidRDefault="008F0463" w:rsidP="00C2580A"/>
    <w:p w14:paraId="27F27D36" w14:textId="642589F6" w:rsidR="008F0463" w:rsidRPr="00151FBA" w:rsidRDefault="004B402C" w:rsidP="00151FBA">
      <w:pPr>
        <w:jc w:val="center"/>
      </w:pPr>
      <w:r>
        <w:object w:dxaOrig="10069" w:dyaOrig="2305" w14:anchorId="5472C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10.1pt" o:ole="">
            <v:imagedata r:id="rId11" o:title=""/>
          </v:shape>
          <o:OLEObject Type="Embed" ProgID="Visio.Drawing.15" ShapeID="_x0000_i1025" DrawAspect="Content" ObjectID="_1664964436" r:id="rId12"/>
        </w:object>
      </w:r>
    </w:p>
    <w:p w14:paraId="36CA12EE" w14:textId="6CE023EE" w:rsidR="00B006E9" w:rsidRPr="00151FBA" w:rsidRDefault="00C2580A" w:rsidP="00151FBA">
      <w:pPr>
        <w:jc w:val="center"/>
        <w:rPr>
          <w:b/>
        </w:rPr>
      </w:pPr>
      <w:r w:rsidRPr="00151FBA">
        <w:rPr>
          <w:b/>
        </w:rPr>
        <w:t>Figure 2: Illustration of MTC for TRS/CSI-RS reception in idle/inactive mode.</w:t>
      </w:r>
    </w:p>
    <w:p w14:paraId="51E1C13F" w14:textId="77777777" w:rsidR="00B006E9" w:rsidRDefault="00B006E9" w:rsidP="001B17E8">
      <w:pPr>
        <w:rPr>
          <w:b/>
          <w:i/>
        </w:rPr>
      </w:pPr>
    </w:p>
    <w:p w14:paraId="12FB7FB0" w14:textId="661E3B07" w:rsidR="00B006E9" w:rsidRPr="00B62260" w:rsidRDefault="000243F9" w:rsidP="001B17E8">
      <w:pPr>
        <w:rPr>
          <w:b/>
          <w:i/>
        </w:rPr>
      </w:pPr>
      <w:r>
        <w:rPr>
          <w:b/>
          <w:i/>
        </w:rPr>
        <w:t>Proposal #</w:t>
      </w:r>
      <w:r w:rsidR="009330D7">
        <w:rPr>
          <w:b/>
          <w:i/>
        </w:rPr>
        <w:t>4</w:t>
      </w:r>
      <w:r w:rsidR="00B006E9" w:rsidRPr="00B62260">
        <w:rPr>
          <w:b/>
          <w:i/>
        </w:rPr>
        <w:t>:</w:t>
      </w:r>
      <w:r w:rsidR="00B006E9">
        <w:rPr>
          <w:b/>
          <w:i/>
        </w:rPr>
        <w:t xml:space="preserve"> Support time a</w:t>
      </w:r>
      <w:r w:rsidR="00B006E9" w:rsidRPr="00B62260">
        <w:rPr>
          <w:b/>
          <w:i/>
        </w:rPr>
        <w:t>lignment between TRS</w:t>
      </w:r>
      <w:r w:rsidR="00B006E9">
        <w:rPr>
          <w:b/>
          <w:i/>
        </w:rPr>
        <w:t>/CSI-RS reception occasi</w:t>
      </w:r>
      <w:r w:rsidR="005555B9">
        <w:rPr>
          <w:b/>
          <w:i/>
        </w:rPr>
        <w:t>on and PO.</w:t>
      </w:r>
    </w:p>
    <w:p w14:paraId="3B55C112" w14:textId="259519C6" w:rsidR="00B006E9" w:rsidRDefault="00B006E9" w:rsidP="001B17E8">
      <w:pPr>
        <w:rPr>
          <w:lang w:val="en-US" w:eastAsia="x-none"/>
        </w:rPr>
      </w:pPr>
    </w:p>
    <w:p w14:paraId="53067896" w14:textId="796389ED" w:rsidR="00BA677C" w:rsidRPr="001B17E8" w:rsidRDefault="00344148" w:rsidP="00BA677C">
      <w:pPr>
        <w:pStyle w:val="Heading2"/>
        <w:numPr>
          <w:ilvl w:val="1"/>
          <w:numId w:val="9"/>
        </w:numPr>
        <w:tabs>
          <w:tab w:val="num" w:pos="576"/>
        </w:tabs>
        <w:ind w:left="576" w:hanging="576"/>
        <w:rPr>
          <w:lang w:val="en-US"/>
        </w:rPr>
      </w:pPr>
      <w:r>
        <w:rPr>
          <w:lang w:val="en-US"/>
        </w:rPr>
        <w:t xml:space="preserve">Availability </w:t>
      </w:r>
      <w:r w:rsidR="009B177B">
        <w:rPr>
          <w:lang w:val="en-US"/>
        </w:rPr>
        <w:t>of</w:t>
      </w:r>
      <w:r w:rsidR="00BA677C" w:rsidRPr="001B17E8">
        <w:rPr>
          <w:lang w:val="en-US"/>
        </w:rPr>
        <w:t xml:space="preserve"> </w:t>
      </w:r>
      <w:r w:rsidR="00B006E9">
        <w:rPr>
          <w:lang w:val="en-US"/>
        </w:rPr>
        <w:t>TRS/CSI-RS</w:t>
      </w:r>
      <w:r w:rsidR="009B177B">
        <w:rPr>
          <w:lang w:val="en-US"/>
        </w:rPr>
        <w:t xml:space="preserve"> reception</w:t>
      </w:r>
      <w:r w:rsidR="00B006E9">
        <w:rPr>
          <w:lang w:val="en-US"/>
        </w:rPr>
        <w:t xml:space="preserve"> for idle/inactive</w:t>
      </w:r>
      <w:r w:rsidR="00897A7A">
        <w:rPr>
          <w:lang w:val="en-US"/>
        </w:rPr>
        <w:t xml:space="preserve"> mode</w:t>
      </w:r>
      <w:r w:rsidR="00B006E9">
        <w:rPr>
          <w:lang w:val="en-US"/>
        </w:rPr>
        <w:t xml:space="preserve"> UEs</w:t>
      </w:r>
    </w:p>
    <w:p w14:paraId="7BD4FAC9" w14:textId="2D4A164B" w:rsidR="00897A7A" w:rsidRDefault="00897A7A" w:rsidP="00BA677C">
      <w:pPr>
        <w:rPr>
          <w:lang w:val="en-US" w:eastAsia="x-none"/>
        </w:rPr>
      </w:pPr>
    </w:p>
    <w:p w14:paraId="13D7325E" w14:textId="77777777" w:rsidR="009330D7" w:rsidRDefault="009330D7" w:rsidP="00BA677C">
      <w:pPr>
        <w:rPr>
          <w:lang w:eastAsia="ko-KR"/>
        </w:rPr>
      </w:pPr>
      <w:r>
        <w:rPr>
          <w:lang w:val="en-US" w:eastAsia="ko-KR"/>
        </w:rPr>
        <w:t xml:space="preserve">It was agreed in last meeting, </w:t>
      </w:r>
      <w:r>
        <w:rPr>
          <w:lang w:eastAsia="ko-KR"/>
        </w:rPr>
        <w:t>t</w:t>
      </w:r>
      <w:r w:rsidRPr="00EE5851">
        <w:rPr>
          <w:lang w:eastAsia="ko-KR"/>
        </w:rPr>
        <w:t>he</w:t>
      </w:r>
      <w:r>
        <w:rPr>
          <w:lang w:eastAsia="ko-KR"/>
        </w:rPr>
        <w:t xml:space="preserve"> </w:t>
      </w:r>
      <w:r w:rsidRPr="00EE5851">
        <w:rPr>
          <w:lang w:eastAsia="ko-KR"/>
        </w:rPr>
        <w:t>TRS/CSI-RS</w:t>
      </w:r>
      <w:r>
        <w:rPr>
          <w:lang w:eastAsia="ko-KR"/>
        </w:rPr>
        <w:t xml:space="preserve"> </w:t>
      </w:r>
      <w:r w:rsidRPr="00EE5851">
        <w:rPr>
          <w:lang w:eastAsia="ko-KR"/>
        </w:rPr>
        <w:t>occasion(s)</w:t>
      </w:r>
      <w:r>
        <w:rPr>
          <w:lang w:eastAsia="ko-KR"/>
        </w:rPr>
        <w:t xml:space="preserve"> </w:t>
      </w:r>
      <w:r w:rsidRPr="00EE5851">
        <w:rPr>
          <w:lang w:eastAsia="ko-KR"/>
        </w:rPr>
        <w:t>that</w:t>
      </w:r>
      <w:r>
        <w:rPr>
          <w:lang w:eastAsia="ko-KR"/>
        </w:rPr>
        <w:t xml:space="preserve"> </w:t>
      </w:r>
      <w:r w:rsidRPr="00EE5851">
        <w:rPr>
          <w:lang w:eastAsia="ko-KR"/>
        </w:rPr>
        <w:t>may</w:t>
      </w:r>
      <w:r>
        <w:rPr>
          <w:lang w:eastAsia="ko-KR"/>
        </w:rPr>
        <w:t xml:space="preserve"> </w:t>
      </w:r>
      <w:r w:rsidRPr="00EE5851">
        <w:rPr>
          <w:lang w:eastAsia="ko-KR"/>
        </w:rPr>
        <w:t>be</w:t>
      </w:r>
      <w:r>
        <w:rPr>
          <w:lang w:eastAsia="ko-KR"/>
        </w:rPr>
        <w:t xml:space="preserve"> </w:t>
      </w:r>
      <w:r w:rsidRPr="00EE5851">
        <w:rPr>
          <w:lang w:eastAsia="ko-KR"/>
        </w:rPr>
        <w:t>for</w:t>
      </w:r>
      <w:r>
        <w:rPr>
          <w:lang w:eastAsia="ko-KR"/>
        </w:rPr>
        <w:t xml:space="preserve"> </w:t>
      </w:r>
      <w:r w:rsidRPr="00EE5851">
        <w:rPr>
          <w:lang w:eastAsia="ko-KR"/>
        </w:rPr>
        <w:t>connected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UEs</w:t>
      </w:r>
      <w:r>
        <w:rPr>
          <w:lang w:eastAsia="ko-KR"/>
        </w:rPr>
        <w:t xml:space="preserve"> </w:t>
      </w:r>
      <w:r w:rsidRPr="00EE5851">
        <w:rPr>
          <w:lang w:eastAsia="ko-KR"/>
        </w:rPr>
        <w:t>can</w:t>
      </w:r>
      <w:r>
        <w:rPr>
          <w:lang w:eastAsia="ko-KR"/>
        </w:rPr>
        <w:t xml:space="preserve"> </w:t>
      </w:r>
      <w:r w:rsidRPr="00EE5851">
        <w:rPr>
          <w:lang w:eastAsia="ko-KR"/>
        </w:rPr>
        <w:t>be</w:t>
      </w:r>
      <w:r>
        <w:rPr>
          <w:lang w:eastAsia="ko-KR"/>
        </w:rPr>
        <w:t xml:space="preserve"> </w:t>
      </w:r>
      <w:r w:rsidRPr="00EE5851">
        <w:rPr>
          <w:lang w:eastAsia="ko-KR"/>
        </w:rPr>
        <w:t>shared</w:t>
      </w:r>
      <w:r>
        <w:rPr>
          <w:lang w:eastAsia="ko-KR"/>
        </w:rPr>
        <w:t xml:space="preserve"> </w:t>
      </w:r>
      <w:r w:rsidRPr="00EE5851">
        <w:rPr>
          <w:lang w:eastAsia="ko-KR"/>
        </w:rPr>
        <w:t>to</w:t>
      </w:r>
      <w:r>
        <w:rPr>
          <w:lang w:eastAsia="ko-KR"/>
        </w:rPr>
        <w:t xml:space="preserve"> </w:t>
      </w:r>
      <w:r w:rsidRPr="00EE5851">
        <w:rPr>
          <w:lang w:eastAsia="ko-KR"/>
        </w:rPr>
        <w:t>idle/inactive</w:t>
      </w:r>
      <w:r>
        <w:rPr>
          <w:lang w:eastAsia="ko-KR"/>
        </w:rPr>
        <w:t xml:space="preserve"> </w:t>
      </w:r>
      <w:r w:rsidRPr="00EE5851">
        <w:rPr>
          <w:lang w:eastAsia="ko-KR"/>
        </w:rPr>
        <w:t>mode</w:t>
      </w:r>
      <w:r>
        <w:rPr>
          <w:lang w:eastAsia="ko-KR"/>
        </w:rPr>
        <w:t xml:space="preserve"> </w:t>
      </w:r>
      <w:r w:rsidRPr="00EE5851">
        <w:rPr>
          <w:lang w:eastAsia="ko-KR"/>
        </w:rPr>
        <w:t>UEs.</w:t>
      </w:r>
      <w:r>
        <w:rPr>
          <w:lang w:eastAsia="ko-KR"/>
        </w:rPr>
        <w:t xml:space="preserve"> </w:t>
      </w:r>
      <w:r w:rsidRPr="00EE5851">
        <w:rPr>
          <w:lang w:eastAsia="ko-KR"/>
        </w:rPr>
        <w:t>Whether</w:t>
      </w:r>
      <w:r>
        <w:rPr>
          <w:lang w:eastAsia="ko-KR"/>
        </w:rPr>
        <w:t xml:space="preserve"> </w:t>
      </w:r>
      <w:r w:rsidRPr="00EE5851">
        <w:rPr>
          <w:lang w:eastAsia="ko-KR"/>
        </w:rPr>
        <w:t>UE</w:t>
      </w:r>
      <w:r>
        <w:rPr>
          <w:lang w:eastAsia="ko-KR"/>
        </w:rPr>
        <w:t xml:space="preserve"> </w:t>
      </w:r>
      <w:r w:rsidRPr="00EE5851">
        <w:rPr>
          <w:lang w:eastAsia="ko-KR"/>
        </w:rPr>
        <w:t>blind</w:t>
      </w:r>
      <w:r>
        <w:rPr>
          <w:lang w:eastAsia="ko-KR"/>
        </w:rPr>
        <w:t xml:space="preserve"> </w:t>
      </w:r>
      <w:r w:rsidRPr="00EE5851">
        <w:rPr>
          <w:lang w:eastAsia="ko-KR"/>
        </w:rPr>
        <w:t>detection</w:t>
      </w:r>
      <w:r>
        <w:rPr>
          <w:lang w:eastAsia="ko-KR"/>
        </w:rPr>
        <w:t xml:space="preserve"> </w:t>
      </w:r>
      <w:r w:rsidRPr="00EE5851">
        <w:rPr>
          <w:lang w:eastAsia="ko-KR"/>
        </w:rPr>
        <w:t>is</w:t>
      </w:r>
      <w:r>
        <w:rPr>
          <w:lang w:eastAsia="ko-KR"/>
        </w:rPr>
        <w:t xml:space="preserve"> </w:t>
      </w:r>
      <w:r w:rsidRPr="00EE5851">
        <w:rPr>
          <w:lang w:eastAsia="ko-KR"/>
        </w:rPr>
        <w:t>required</w:t>
      </w:r>
      <w:r>
        <w:rPr>
          <w:lang w:eastAsia="ko-KR"/>
        </w:rPr>
        <w:t xml:space="preserve"> </w:t>
      </w:r>
      <w:r w:rsidRPr="00EE5851">
        <w:rPr>
          <w:lang w:eastAsia="ko-KR"/>
        </w:rPr>
        <w:t>or</w:t>
      </w:r>
      <w:r>
        <w:rPr>
          <w:lang w:eastAsia="ko-KR"/>
        </w:rPr>
        <w:t xml:space="preserve"> not is an open question. </w:t>
      </w:r>
    </w:p>
    <w:p w14:paraId="0E4618C3" w14:textId="68D7D671" w:rsidR="009330D7" w:rsidRDefault="009330D7" w:rsidP="00BA677C">
      <w:pPr>
        <w:rPr>
          <w:lang w:eastAsia="ko-KR"/>
        </w:rPr>
      </w:pPr>
      <w:r>
        <w:rPr>
          <w:lang w:eastAsia="ko-KR"/>
        </w:rPr>
        <w:t xml:space="preserve">If TRS/CSI-RS resources are used for synchronization or serving cell RRM measurement, and UE is not provided with the availability of the TRS/CSI-RS resource in advance. UE has to assume the worst case that gNB may not transmit TRS/CSI-RS in predetermined occasions all the time. Therefore, UE still have to rely on SSB bursts for synchronization and can’t achieve power saving gain. </w:t>
      </w:r>
    </w:p>
    <w:p w14:paraId="3782DEBF" w14:textId="2CE75570" w:rsidR="009330D7" w:rsidRDefault="009330D7" w:rsidP="00BA677C">
      <w:pPr>
        <w:rPr>
          <w:lang w:val="en-US" w:eastAsia="x-none"/>
        </w:rPr>
      </w:pPr>
    </w:p>
    <w:p w14:paraId="054C4E9F" w14:textId="2733C033" w:rsidR="009330D7" w:rsidRDefault="009330D7" w:rsidP="00897A7A">
      <w:pPr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lastRenderedPageBreak/>
        <w:t>Obs</w:t>
      </w:r>
      <w:r>
        <w:rPr>
          <w:b/>
          <w:i/>
          <w:lang w:val="en-US" w:eastAsia="x-none"/>
        </w:rPr>
        <w:t xml:space="preserve">ervation #3: UE can’t achieve power saving gain if the UE is required to perform blind decoding for </w:t>
      </w:r>
      <w:r w:rsidR="005556F7">
        <w:rPr>
          <w:b/>
          <w:i/>
          <w:lang w:val="en-US" w:eastAsia="x-none"/>
        </w:rPr>
        <w:t xml:space="preserve">the reception TRS/CSI-RS resources that are used for synchronization or serving cell RRM measurement. </w:t>
      </w:r>
    </w:p>
    <w:p w14:paraId="24996C95" w14:textId="77777777" w:rsidR="009330D7" w:rsidRDefault="009330D7" w:rsidP="00897A7A">
      <w:pPr>
        <w:rPr>
          <w:rFonts w:eastAsia="MS Mincho"/>
          <w:lang w:val="en-US" w:eastAsia="ja-JP"/>
        </w:rPr>
      </w:pPr>
    </w:p>
    <w:p w14:paraId="398A9FE4" w14:textId="5170A172" w:rsidR="005556F7" w:rsidRDefault="00897A7A" w:rsidP="00897A7A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To avoid always-on TRS/CSI-RS</w:t>
      </w:r>
      <w:r w:rsidR="005556F7">
        <w:rPr>
          <w:rFonts w:eastAsia="MS Mincho"/>
          <w:lang w:val="en-US" w:eastAsia="ja-JP"/>
        </w:rPr>
        <w:t xml:space="preserve"> transmission and provide flexibility on NW side, the availability of periodic TRS/CSI-RS can be provided to UE either by higher layer signaling or dynamically via L1 signaling. </w:t>
      </w:r>
    </w:p>
    <w:p w14:paraId="1988D9C4" w14:textId="77777777" w:rsidR="005556F7" w:rsidRDefault="005556F7" w:rsidP="00897A7A">
      <w:pPr>
        <w:rPr>
          <w:rFonts w:eastAsia="MS Mincho"/>
          <w:lang w:val="en-US" w:eastAsia="ja-JP"/>
        </w:rPr>
      </w:pPr>
    </w:p>
    <w:p w14:paraId="10AAC6C1" w14:textId="61E15FA6" w:rsidR="00897A7A" w:rsidRPr="005556F7" w:rsidRDefault="005556F7" w:rsidP="00897A7A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one method, gNB can provide the </w:t>
      </w:r>
      <w:r w:rsidR="00897A7A">
        <w:rPr>
          <w:rFonts w:eastAsia="MS Mincho"/>
          <w:lang w:val="en-US" w:eastAsia="ja-JP"/>
        </w:rPr>
        <w:t>a</w:t>
      </w:r>
      <w:r w:rsidR="00897A7A" w:rsidRPr="00B006E9">
        <w:rPr>
          <w:rFonts w:eastAsia="MS Mincho"/>
          <w:lang w:val="en-US" w:eastAsia="ja-JP"/>
        </w:rPr>
        <w:t xml:space="preserve">ctivation or deactivation </w:t>
      </w:r>
      <w:r>
        <w:rPr>
          <w:rFonts w:eastAsia="MS Mincho"/>
          <w:lang w:val="en-US" w:eastAsia="ja-JP"/>
        </w:rPr>
        <w:t xml:space="preserve">indication </w:t>
      </w:r>
      <w:r w:rsidR="00897A7A">
        <w:rPr>
          <w:rFonts w:eastAsia="MS Mincho"/>
          <w:lang w:val="en-US" w:eastAsia="ja-JP"/>
        </w:rPr>
        <w:t>of TRS/CSI-RS recep</w:t>
      </w:r>
      <w:r>
        <w:rPr>
          <w:rFonts w:eastAsia="MS Mincho"/>
          <w:lang w:val="en-US" w:eastAsia="ja-JP"/>
        </w:rPr>
        <w:t xml:space="preserve">tion for idle/inactive mode UEs. </w:t>
      </w:r>
      <w:r w:rsidR="00897A7A">
        <w:rPr>
          <w:lang w:val="en-US" w:eastAsia="x-none"/>
        </w:rPr>
        <w:t xml:space="preserve">For example, </w:t>
      </w:r>
      <w:r>
        <w:rPr>
          <w:lang w:val="en-US" w:eastAsia="x-none"/>
        </w:rPr>
        <w:t xml:space="preserve">the </w:t>
      </w:r>
      <w:r w:rsidR="00897A7A">
        <w:rPr>
          <w:lang w:val="en-US" w:eastAsia="x-none"/>
        </w:rPr>
        <w:t xml:space="preserve">severed bits in short message of paging DCI can be used to include the indication per UE group. </w:t>
      </w:r>
      <w:r>
        <w:rPr>
          <w:lang w:val="en-US" w:eastAsia="x-none"/>
        </w:rPr>
        <w:t xml:space="preserve">Alternatively, the MTC window can be provided to UE, and the UE can assume </w:t>
      </w:r>
      <w:r>
        <w:t>the TRS/CSI-RS resources are available only within the MTC window.</w:t>
      </w:r>
    </w:p>
    <w:p w14:paraId="119CBF1F" w14:textId="455CD2BE" w:rsidR="00897A7A" w:rsidRDefault="00897A7A" w:rsidP="00897A7A">
      <w:pPr>
        <w:rPr>
          <w:lang w:val="en-US" w:eastAsia="x-none"/>
        </w:rPr>
      </w:pPr>
    </w:p>
    <w:p w14:paraId="04FE765E" w14:textId="443324EE" w:rsidR="00B006E9" w:rsidRDefault="00897A7A" w:rsidP="00B006E9">
      <w:pPr>
        <w:rPr>
          <w:rFonts w:eastAsia="MS Mincho"/>
          <w:lang w:val="en-US" w:eastAsia="ja-JP"/>
        </w:rPr>
      </w:pPr>
      <w:r>
        <w:rPr>
          <w:lang w:val="en-US" w:eastAsia="x-none"/>
        </w:rPr>
        <w:t xml:space="preserve">To reduce signaling overhead, validation based on detection of existing physical layer signal/channel can be considered. For example, when the TRS/CSI-RS resources are used for serving cell RRM measurement, detection of a paging PDCCH can be used to </w:t>
      </w:r>
      <w:r w:rsidR="00F74FBD">
        <w:rPr>
          <w:lang w:val="en-US" w:eastAsia="x-none"/>
        </w:rPr>
        <w:t xml:space="preserve">indicate the existence of valid TRS/CSI-RS reception occasion around the corresponding PO. </w:t>
      </w:r>
    </w:p>
    <w:p w14:paraId="108B81FD" w14:textId="7E720BEF" w:rsidR="00BA677C" w:rsidRDefault="00BA677C" w:rsidP="001B17E8">
      <w:pPr>
        <w:rPr>
          <w:lang w:val="en-US" w:eastAsia="x-none"/>
        </w:rPr>
      </w:pPr>
    </w:p>
    <w:p w14:paraId="113F42F6" w14:textId="534A06D3" w:rsidR="005C227D" w:rsidRPr="00F74FBD" w:rsidRDefault="00355E76" w:rsidP="001B17E8">
      <w:pPr>
        <w:rPr>
          <w:b/>
          <w:i/>
        </w:rPr>
      </w:pPr>
      <w:r>
        <w:rPr>
          <w:b/>
          <w:i/>
        </w:rPr>
        <w:t>Proposal # 5</w:t>
      </w:r>
      <w:r w:rsidR="00B62260" w:rsidRPr="00B62260">
        <w:rPr>
          <w:b/>
          <w:i/>
        </w:rPr>
        <w:t xml:space="preserve">: </w:t>
      </w:r>
      <w:r w:rsidR="005556F7">
        <w:rPr>
          <w:b/>
          <w:i/>
        </w:rPr>
        <w:t xml:space="preserve">gNB provides the availability of periodic </w:t>
      </w:r>
      <w:r w:rsidR="009B177B">
        <w:rPr>
          <w:b/>
          <w:i/>
        </w:rPr>
        <w:t xml:space="preserve">TRS/CSI-RS </w:t>
      </w:r>
      <w:r w:rsidR="005556F7">
        <w:rPr>
          <w:b/>
          <w:i/>
        </w:rPr>
        <w:t>resources</w:t>
      </w:r>
      <w:r w:rsidR="009B177B">
        <w:rPr>
          <w:b/>
          <w:i/>
        </w:rPr>
        <w:t xml:space="preserve"> for idle/inactive</w:t>
      </w:r>
      <w:r w:rsidR="00F74FBD">
        <w:rPr>
          <w:b/>
          <w:i/>
        </w:rPr>
        <w:t xml:space="preserve"> mode</w:t>
      </w:r>
      <w:r w:rsidR="005556F7">
        <w:rPr>
          <w:b/>
          <w:i/>
        </w:rPr>
        <w:t xml:space="preserve"> UEs, and UE is not required to perform blind decoding for periodic TRS/CSI-RS reception. </w:t>
      </w:r>
    </w:p>
    <w:p w14:paraId="3C57769C" w14:textId="77777777" w:rsidR="00485838" w:rsidRPr="00E240BB" w:rsidRDefault="00485838" w:rsidP="00E26A74">
      <w:pPr>
        <w:spacing w:after="160" w:line="252" w:lineRule="auto"/>
        <w:rPr>
          <w:rFonts w:ascii="Times New Roman" w:hAnsi="Times New Roman"/>
          <w:b/>
          <w:bCs/>
          <w:i/>
        </w:rPr>
      </w:pPr>
    </w:p>
    <w:p w14:paraId="5A182CAB" w14:textId="59B21F2C" w:rsidR="001B17E8" w:rsidRDefault="00BF4E91" w:rsidP="00E26A74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lang w:val="en-US"/>
        </w:rPr>
      </w:pPr>
      <w:r>
        <w:rPr>
          <w:rFonts w:eastAsia="SimSun"/>
          <w:lang w:val="en-US" w:eastAsia="zh-CN"/>
        </w:rPr>
        <w:t>3</w:t>
      </w:r>
      <w:r w:rsidR="00DD46BE">
        <w:rPr>
          <w:rFonts w:eastAsia="SimSun"/>
          <w:lang w:val="en-US" w:eastAsia="zh-CN"/>
        </w:rPr>
        <w:t xml:space="preserve"> </w:t>
      </w:r>
      <w:r w:rsidR="004C7335">
        <w:rPr>
          <w:rFonts w:eastAsia="SimSun"/>
          <w:lang w:val="en-US" w:eastAsia="zh-CN"/>
        </w:rPr>
        <w:t>Evaluation m</w:t>
      </w:r>
      <w:r w:rsidR="0063532C">
        <w:rPr>
          <w:rFonts w:eastAsia="SimSun"/>
          <w:lang w:val="en-US" w:eastAsia="zh-CN"/>
        </w:rPr>
        <w:t xml:space="preserve">ethodology </w:t>
      </w:r>
      <w:r w:rsidR="004C7335">
        <w:rPr>
          <w:rFonts w:eastAsia="SimSun"/>
          <w:lang w:val="en-US" w:eastAsia="zh-CN"/>
        </w:rPr>
        <w:t xml:space="preserve">and </w:t>
      </w:r>
      <w:r w:rsidR="00497276">
        <w:rPr>
          <w:rFonts w:eastAsia="SimSun"/>
          <w:lang w:val="en-US" w:eastAsia="zh-CN"/>
        </w:rPr>
        <w:t>evaluation</w:t>
      </w:r>
      <w:r w:rsidR="004C7335">
        <w:rPr>
          <w:rFonts w:eastAsia="SimSun"/>
          <w:lang w:val="en-US" w:eastAsia="zh-CN"/>
        </w:rPr>
        <w:t xml:space="preserve"> results</w:t>
      </w:r>
      <w:r w:rsidR="0063532C">
        <w:rPr>
          <w:rFonts w:eastAsia="SimSun"/>
          <w:lang w:val="en-US" w:eastAsia="zh-CN"/>
        </w:rPr>
        <w:t xml:space="preserve"> </w:t>
      </w:r>
    </w:p>
    <w:p w14:paraId="1AD19C3F" w14:textId="6416910C" w:rsidR="002359B7" w:rsidRDefault="00D643CC" w:rsidP="00E26A7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rFonts w:ascii="Times New Roman" w:eastAsia="Malgun Gothic" w:hAnsi="Times New Roman"/>
          <w:szCs w:val="20"/>
          <w:lang w:val="en-US" w:eastAsia="ko-KR"/>
        </w:rPr>
        <w:t>For power saving evaluation regarding TRS/CSI-RS reception in idle/inactive mode, the same evaluation methodology specified in our companion contribution [2</w:t>
      </w:r>
      <w:r w:rsidR="00497276">
        <w:rPr>
          <w:rFonts w:ascii="Times New Roman" w:eastAsia="Malgun Gothic" w:hAnsi="Times New Roman"/>
          <w:szCs w:val="20"/>
          <w:lang w:val="en-US" w:eastAsia="ko-KR"/>
        </w:rPr>
        <w:t>]</w:t>
      </w:r>
      <w:r>
        <w:rPr>
          <w:rFonts w:ascii="Times New Roman" w:eastAsia="Malgun Gothic" w:hAnsi="Times New Roman"/>
          <w:szCs w:val="20"/>
          <w:lang w:val="en-US" w:eastAsia="ko-KR"/>
        </w:rPr>
        <w:t xml:space="preserve"> can be used. </w:t>
      </w:r>
    </w:p>
    <w:p w14:paraId="50C75585" w14:textId="0A28B932" w:rsidR="00E26A74" w:rsidRDefault="00E26A74" w:rsidP="00E26A7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</w:p>
    <w:p w14:paraId="57555987" w14:textId="206FABFF" w:rsidR="00E26A74" w:rsidRPr="00E26A74" w:rsidRDefault="00E26A74" w:rsidP="00E26A74">
      <w:pPr>
        <w:spacing w:line="288" w:lineRule="auto"/>
        <w:jc w:val="both"/>
        <w:rPr>
          <w:rFonts w:ascii="Times New Roman" w:eastAsia="Malgun Gothic" w:hAnsi="Times New Roman"/>
          <w:szCs w:val="20"/>
          <w:lang w:val="en-US" w:eastAsia="ko-KR"/>
        </w:rPr>
      </w:pPr>
      <w:r>
        <w:rPr>
          <w:rFonts w:ascii="Times New Roman" w:eastAsia="Malgun Gothic" w:hAnsi="Times New Roman"/>
          <w:szCs w:val="20"/>
          <w:lang w:val="en-US" w:eastAsia="ko-KR"/>
        </w:rPr>
        <w:t>The average power consumption for b</w:t>
      </w:r>
      <w:r w:rsidR="00AF276A">
        <w:rPr>
          <w:rFonts w:ascii="Times New Roman" w:eastAsia="Malgun Gothic" w:hAnsi="Times New Roman"/>
          <w:szCs w:val="20"/>
          <w:lang w:val="en-US" w:eastAsia="ko-KR"/>
        </w:rPr>
        <w:t>aseline is provided in Section 3</w:t>
      </w:r>
      <w:r>
        <w:rPr>
          <w:rFonts w:ascii="Times New Roman" w:eastAsia="Malgun Gothic" w:hAnsi="Times New Roman"/>
          <w:szCs w:val="20"/>
          <w:lang w:val="en-US" w:eastAsia="ko-KR"/>
        </w:rPr>
        <w:t xml:space="preserve">.1 of our companion contribution [2], and the power saving gain for TRS/CSI-RS used for </w:t>
      </w:r>
      <w:r w:rsidR="00AF276A">
        <w:rPr>
          <w:rFonts w:ascii="Times New Roman" w:eastAsia="Malgun Gothic" w:hAnsi="Times New Roman"/>
          <w:szCs w:val="20"/>
          <w:lang w:val="en-US" w:eastAsia="ko-KR"/>
        </w:rPr>
        <w:t xml:space="preserve">early </w:t>
      </w:r>
      <w:r>
        <w:rPr>
          <w:rFonts w:ascii="Times New Roman" w:eastAsia="Malgun Gothic" w:hAnsi="Times New Roman"/>
          <w:szCs w:val="20"/>
          <w:lang w:val="en-US" w:eastAsia="ko-KR"/>
        </w:rPr>
        <w:t>paging indic</w:t>
      </w:r>
      <w:r w:rsidR="00AF276A">
        <w:rPr>
          <w:rFonts w:ascii="Times New Roman" w:eastAsia="Malgun Gothic" w:hAnsi="Times New Roman"/>
          <w:szCs w:val="20"/>
          <w:lang w:val="en-US" w:eastAsia="ko-KR"/>
        </w:rPr>
        <w:t>ation is provided in Section 4.1</w:t>
      </w:r>
      <w:r>
        <w:rPr>
          <w:rFonts w:ascii="Times New Roman" w:eastAsia="Malgun Gothic" w:hAnsi="Times New Roman"/>
          <w:szCs w:val="20"/>
          <w:lang w:val="en-US" w:eastAsia="ko-KR"/>
        </w:rPr>
        <w:t xml:space="preserve"> of our companion contribution [2].  </w:t>
      </w:r>
    </w:p>
    <w:p w14:paraId="4A429F68" w14:textId="6449A29B" w:rsidR="00247FB9" w:rsidRPr="00247FB9" w:rsidRDefault="00247FB9" w:rsidP="00247FB9">
      <w:pPr>
        <w:pStyle w:val="Heading2"/>
        <w:tabs>
          <w:tab w:val="num" w:pos="576"/>
        </w:tabs>
        <w:ind w:left="576" w:hanging="576"/>
      </w:pPr>
      <w:r>
        <w:t>3.</w:t>
      </w:r>
      <w:r w:rsidR="008C312F">
        <w:t>1</w:t>
      </w:r>
      <w:r w:rsidR="00C01CB7">
        <w:t xml:space="preserve"> Power saving gain</w:t>
      </w:r>
      <w:r w:rsidR="00D643CC">
        <w:t xml:space="preserve"> with idle/inactive mode </w:t>
      </w:r>
      <w:r>
        <w:t>TRS/CSI-RS</w:t>
      </w:r>
      <w:r w:rsidRPr="00A15DB0">
        <w:t xml:space="preserve"> for synchronization</w:t>
      </w:r>
    </w:p>
    <w:p w14:paraId="48FAAA8D" w14:textId="5AD03001" w:rsidR="00247FB9" w:rsidRDefault="00247FB9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52D5029B" w14:textId="77EFF88F" w:rsidR="00D643CC" w:rsidRDefault="00D643CC" w:rsidP="00D643CC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processing timeline with TRS/CSI-RS for synchronization is illustrated in </w:t>
      </w:r>
      <w:r w:rsidRPr="009E429C">
        <w:rPr>
          <w:rFonts w:ascii="Times New Roman" w:hAnsi="Times New Roman"/>
          <w:b/>
          <w:szCs w:val="20"/>
          <w:lang w:val="en-US" w:eastAsia="ko-KR"/>
        </w:rPr>
        <w:t xml:space="preserve">Figure </w:t>
      </w:r>
      <w:r w:rsidR="008C312F" w:rsidRPr="009E429C">
        <w:rPr>
          <w:rFonts w:ascii="Times New Roman" w:hAnsi="Times New Roman"/>
          <w:b/>
          <w:szCs w:val="20"/>
          <w:lang w:val="en-US" w:eastAsia="ko-KR"/>
        </w:rPr>
        <w:t>3</w:t>
      </w:r>
      <w:r w:rsidRPr="009E429C">
        <w:rPr>
          <w:rFonts w:ascii="Times New Roman" w:hAnsi="Times New Roman"/>
          <w:b/>
          <w:szCs w:val="20"/>
          <w:lang w:val="en-US" w:eastAsia="ko-KR"/>
        </w:rPr>
        <w:t>.</w:t>
      </w:r>
      <w:r>
        <w:rPr>
          <w:rFonts w:ascii="Times New Roman" w:hAnsi="Times New Roman"/>
          <w:szCs w:val="20"/>
          <w:lang w:val="en-US" w:eastAsia="ko-KR"/>
        </w:rPr>
        <w:t xml:space="preserve"> We assume the </w:t>
      </w:r>
      <w:r w:rsidR="00524862">
        <w:rPr>
          <w:rFonts w:ascii="Times New Roman" w:hAnsi="Times New Roman"/>
          <w:szCs w:val="20"/>
          <w:lang w:val="en-US" w:eastAsia="ko-KR"/>
        </w:rPr>
        <w:t>TRS/CSI-RS</w:t>
      </w:r>
      <w:r>
        <w:rPr>
          <w:rFonts w:ascii="Times New Roman" w:hAnsi="Times New Roman"/>
          <w:szCs w:val="20"/>
          <w:lang w:val="en-US" w:eastAsia="ko-KR"/>
        </w:rPr>
        <w:t xml:space="preserve"> lasts for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N1 </w:t>
      </w:r>
      <w:r>
        <w:rPr>
          <w:rFonts w:ascii="Times New Roman" w:hAnsi="Times New Roman"/>
          <w:szCs w:val="20"/>
          <w:lang w:val="en-US" w:eastAsia="ko-KR"/>
        </w:rPr>
        <w:t xml:space="preserve">ms is located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N2 </w:t>
      </w:r>
      <w:r>
        <w:rPr>
          <w:rFonts w:ascii="Times New Roman" w:hAnsi="Times New Roman"/>
          <w:szCs w:val="20"/>
          <w:lang w:val="en-US" w:eastAsia="ko-KR"/>
        </w:rPr>
        <w:t xml:space="preserve">ms before the start of the PO. The </w:t>
      </w:r>
      <w:r w:rsidR="00524862">
        <w:rPr>
          <w:rFonts w:ascii="Times New Roman" w:hAnsi="Times New Roman"/>
          <w:szCs w:val="20"/>
          <w:lang w:val="en-US" w:eastAsia="ko-KR"/>
        </w:rPr>
        <w:t>TRS/CSI-RS resources</w:t>
      </w:r>
      <w:r>
        <w:rPr>
          <w:rFonts w:ascii="Times New Roman" w:hAnsi="Times New Roman"/>
          <w:szCs w:val="20"/>
          <w:lang w:val="en-US" w:eastAsia="ko-KR"/>
        </w:rPr>
        <w:t xml:space="preserve"> </w:t>
      </w:r>
      <w:r w:rsidR="00524862">
        <w:rPr>
          <w:rFonts w:ascii="Times New Roman" w:hAnsi="Times New Roman"/>
          <w:szCs w:val="20"/>
          <w:lang w:val="en-US" w:eastAsia="ko-KR"/>
        </w:rPr>
        <w:t>are</w:t>
      </w:r>
      <w:r>
        <w:rPr>
          <w:rFonts w:ascii="Times New Roman" w:hAnsi="Times New Roman"/>
          <w:szCs w:val="20"/>
          <w:lang w:val="en-US" w:eastAsia="ko-KR"/>
        </w:rPr>
        <w:t xml:space="preserve"> used for synchronization, so that UE doesn’t need to receive SS/PBCH blocks for synchronization, i.e.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=0</m:t>
        </m:r>
      </m:oMath>
      <w:r>
        <w:rPr>
          <w:rFonts w:ascii="Times New Roman" w:hAnsi="Times New Roman"/>
          <w:szCs w:val="20"/>
          <w:lang w:val="en-US" w:eastAsia="ko-KR"/>
        </w:rPr>
        <w:t xml:space="preserve">. However, UE still receives SS/PBCH blocks for serving cell RRM measurement. </w:t>
      </w:r>
    </w:p>
    <w:p w14:paraId="24E5459F" w14:textId="2B51EBE6" w:rsidR="00524862" w:rsidRDefault="00524862" w:rsidP="00524862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AACB0E4" w14:textId="435BC111" w:rsidR="00524862" w:rsidRDefault="00631E83" w:rsidP="00524862">
      <w:pPr>
        <w:spacing w:line="288" w:lineRule="auto"/>
        <w:ind w:right="-101"/>
        <w:jc w:val="center"/>
        <w:rPr>
          <w:rFonts w:ascii="Times New Roman" w:hAnsi="Times New Roman"/>
          <w:szCs w:val="20"/>
          <w:lang w:val="en-US" w:eastAsia="ko-KR"/>
        </w:rPr>
      </w:pPr>
      <w:r>
        <w:object w:dxaOrig="9913" w:dyaOrig="1740" w14:anchorId="28C6C12A">
          <v:shape id="_x0000_i1026" type="#_x0000_t75" style="width:439.75pt;height:76.95pt" o:ole="">
            <v:imagedata r:id="rId13" o:title=""/>
          </v:shape>
          <o:OLEObject Type="Embed" ProgID="Visio.Drawing.15" ShapeID="_x0000_i1026" DrawAspect="Content" ObjectID="_1664964437" r:id="rId14"/>
        </w:object>
      </w:r>
    </w:p>
    <w:p w14:paraId="1E0AE349" w14:textId="4C1F8780" w:rsidR="00524862" w:rsidRPr="009E429C" w:rsidRDefault="00524862" w:rsidP="00524862">
      <w:pPr>
        <w:jc w:val="center"/>
        <w:rPr>
          <w:rFonts w:ascii="Times New Roman" w:hAnsi="Times New Roman"/>
          <w:b/>
          <w:szCs w:val="20"/>
          <w:lang w:val="en-US" w:eastAsia="ko-KR"/>
        </w:rPr>
      </w:pPr>
      <w:r w:rsidRPr="009E429C">
        <w:rPr>
          <w:b/>
        </w:rPr>
        <w:t xml:space="preserve">Figure </w:t>
      </w:r>
      <w:r w:rsidR="008C312F" w:rsidRPr="009E429C">
        <w:rPr>
          <w:b/>
        </w:rPr>
        <w:t>3</w:t>
      </w:r>
      <w:r w:rsidRPr="009E429C">
        <w:rPr>
          <w:b/>
        </w:rPr>
        <w:t xml:space="preserve">: </w:t>
      </w:r>
      <w:r w:rsidRPr="009E429C">
        <w:rPr>
          <w:rFonts w:ascii="Times New Roman" w:hAnsi="Times New Roman"/>
          <w:b/>
          <w:szCs w:val="20"/>
          <w:lang w:val="en-US" w:eastAsia="ko-KR"/>
        </w:rPr>
        <w:t xml:space="preserve">Illustration of the processing timeline with TRS/CSI-RS for synchronization </w:t>
      </w:r>
    </w:p>
    <w:p w14:paraId="29D32954" w14:textId="77777777" w:rsidR="00524862" w:rsidRDefault="00524862" w:rsidP="00D643CC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3382EF62" w14:textId="0F933929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micro sleep duration between TRS/CSI-RS reception occasion and PO is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MS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=N2</m:t>
        </m:r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-</m:t>
        </m:r>
        <m:r>
          <w:rPr>
            <w:rFonts w:ascii="Cambria Math" w:eastAsia="Malgun Gothic" w:hAnsi="Cambria Math"/>
            <w:szCs w:val="20"/>
            <w:lang w:val="en-US" w:eastAsia="ko-KR"/>
          </w:rPr>
          <m:t>N</m:t>
        </m:r>
      </m:oMath>
      <w:r>
        <w:rPr>
          <w:rFonts w:ascii="Times New Roman" w:hAnsi="Times New Roman"/>
          <w:szCs w:val="20"/>
          <w:lang w:val="en-US" w:eastAsia="ko-KR"/>
        </w:rPr>
        <w:t xml:space="preserve">1. </w:t>
      </w:r>
    </w:p>
    <w:p w14:paraId="412660B6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78590559" w14:textId="7025DAE1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light sleep duration between SSB burst for serving cell RRM measurement and TRS/CSI-RS reception occasion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-N</m:t>
        </m:r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2</m:t>
        </m:r>
        <m:r>
          <w:rPr>
            <w:rFonts w:ascii="Cambria Math" w:eastAsia="Malgun Gothic" w:hAnsi="Cambria Math"/>
            <w:szCs w:val="20"/>
            <w:lang w:val="en-US" w:eastAsia="ko-KR"/>
          </w:rPr>
          <m:t>,</m:t>
        </m:r>
      </m:oMath>
      <w:r>
        <w:rPr>
          <w:rFonts w:ascii="Times New Roman" w:hAnsi="Times New Roman"/>
          <w:szCs w:val="20"/>
          <w:lang w:val="en-US" w:eastAsia="ko-KR"/>
        </w:rPr>
        <w:t xml:space="preserve"> and the light sleep between PO and MG for inter frequency RRM measurement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. </w:t>
      </w:r>
    </w:p>
    <w:p w14:paraId="0A2F225E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4D462D84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>The deep sleep duration can be calculated as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 xml:space="preserve"> 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/2-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 without cell search, and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MG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 with cell search.</w:t>
      </w:r>
    </w:p>
    <w:p w14:paraId="184CF1BB" w14:textId="77777777" w:rsidR="00E026F8" w:rsidRDefault="00E026F8" w:rsidP="00E026F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78D10009" w14:textId="77777777" w:rsidR="00D643CC" w:rsidRDefault="00D643CC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65D842B0" w14:textId="294B1D20" w:rsidR="00247FB9" w:rsidRPr="00E26A74" w:rsidRDefault="00AB68CD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lang w:eastAsia="x-none"/>
        </w:rPr>
        <w:t xml:space="preserve">PSG for TRS/CSI-RS used for synchronization with respect to different configuration of number of SS/PBCH bursts, 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ko-KR"/>
              </w:rPr>
              <m:t>SSBs</m:t>
            </m:r>
          </m:sub>
        </m:sSub>
      </m:oMath>
      <w:r>
        <w:rPr>
          <w:rFonts w:ascii="Times New Roman" w:hAnsi="Times New Roman"/>
          <w:szCs w:val="20"/>
          <w:lang w:eastAsia="ko-KR"/>
        </w:rPr>
        <w:t xml:space="preserve">, </w:t>
      </w:r>
      <w:r>
        <w:rPr>
          <w:rFonts w:ascii="Times New Roman" w:hAnsi="Times New Roman"/>
          <w:lang w:eastAsia="x-none"/>
        </w:rPr>
        <w:t xml:space="preserve">and TRS/CSI-RS slot duration, N1, are evaluated, and the results are </w:t>
      </w:r>
      <w:r w:rsidR="008C312F">
        <w:rPr>
          <w:rFonts w:ascii="Times New Roman" w:hAnsi="Times New Roman"/>
          <w:lang w:eastAsia="x-none"/>
        </w:rPr>
        <w:t>shown in Table 1</w:t>
      </w:r>
      <w:r>
        <w:rPr>
          <w:rFonts w:ascii="Times New Roman" w:hAnsi="Times New Roman"/>
          <w:lang w:eastAsia="x-none"/>
        </w:rPr>
        <w:t>.</w:t>
      </w:r>
      <w:r w:rsidR="00CF1E1A">
        <w:rPr>
          <w:rFonts w:ascii="Times New Roman" w:hAnsi="Times New Roman"/>
          <w:lang w:eastAsia="x-none"/>
        </w:rPr>
        <w:t xml:space="preserve"> </w:t>
      </w:r>
      <w:r w:rsidR="00CF1E1A">
        <w:rPr>
          <w:rFonts w:ascii="Times New Roman" w:hAnsi="Times New Roman"/>
          <w:szCs w:val="20"/>
          <w:lang w:val="en-US" w:eastAsia="ko-KR"/>
        </w:rPr>
        <w:t xml:space="preserve">Larger number of SS/PBCH bursts for synchronization is needed for cell-edge UEs with low SINR. </w:t>
      </w:r>
    </w:p>
    <w:p w14:paraId="2F4A5924" w14:textId="77777777" w:rsidR="00AB68CD" w:rsidRPr="00C25726" w:rsidRDefault="00AB68CD" w:rsidP="00247FB9">
      <w:pPr>
        <w:spacing w:line="288" w:lineRule="auto"/>
        <w:ind w:right="-101"/>
        <w:rPr>
          <w:rFonts w:ascii="Times New Roman" w:hAnsi="Times New Roman"/>
          <w:szCs w:val="20"/>
          <w:lang w:eastAsia="ko-KR"/>
        </w:rPr>
      </w:pPr>
    </w:p>
    <w:p w14:paraId="1BC8D4BB" w14:textId="61C15ACE" w:rsidR="00605592" w:rsidRPr="00F77A50" w:rsidRDefault="00524862" w:rsidP="009E429C">
      <w:pPr>
        <w:pStyle w:val="TableTitl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Table </w:t>
      </w:r>
      <w:r w:rsidR="008C312F">
        <w:rPr>
          <w:b/>
          <w:bCs/>
          <w:sz w:val="20"/>
          <w:szCs w:val="20"/>
        </w:rPr>
        <w:t>1</w:t>
      </w:r>
      <w:r w:rsidRPr="006554F2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PSG </w:t>
      </w:r>
      <w:r w:rsidR="00AB68CD">
        <w:rPr>
          <w:b/>
          <w:bCs/>
          <w:sz w:val="20"/>
          <w:szCs w:val="20"/>
        </w:rPr>
        <w:t>with</w:t>
      </w:r>
      <w:r>
        <w:rPr>
          <w:b/>
          <w:bCs/>
          <w:sz w:val="20"/>
          <w:szCs w:val="20"/>
        </w:rPr>
        <w:t xml:space="preserve"> TRS/CSI-RS for synchronization</w:t>
      </w:r>
    </w:p>
    <w:tbl>
      <w:tblPr>
        <w:tblW w:w="7077" w:type="dxa"/>
        <w:jc w:val="center"/>
        <w:tblBorders>
          <w:top w:val="doub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65"/>
        <w:gridCol w:w="1843"/>
        <w:gridCol w:w="65"/>
        <w:gridCol w:w="13"/>
        <w:gridCol w:w="1902"/>
        <w:gridCol w:w="65"/>
        <w:gridCol w:w="1763"/>
        <w:gridCol w:w="65"/>
      </w:tblGrid>
      <w:tr w:rsidR="00605592" w:rsidRPr="00EE593F" w14:paraId="7517FB75" w14:textId="77777777" w:rsidTr="00B11731">
        <w:trPr>
          <w:gridAfter w:val="1"/>
          <w:wAfter w:w="65" w:type="dxa"/>
          <w:trHeight w:val="419"/>
          <w:jc w:val="center"/>
        </w:trPr>
        <w:tc>
          <w:tcPr>
            <w:tcW w:w="12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295D996" w14:textId="77777777" w:rsidR="00605592" w:rsidRPr="00C25726" w:rsidRDefault="00605592" w:rsidP="00B11731">
            <w:pPr>
              <w:jc w:val="center"/>
              <w:rPr>
                <w:rFonts w:ascii="Cambria Math" w:hAnsi="Cambria Math"/>
                <w:i/>
                <w:iCs/>
                <w:szCs w:val="20"/>
                <w:lang w:eastAsia="ko-KR"/>
              </w:rPr>
            </w:pPr>
          </w:p>
        </w:tc>
        <w:tc>
          <w:tcPr>
            <w:tcW w:w="190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9C90631" w14:textId="77777777" w:rsidR="00605592" w:rsidRPr="00C25726" w:rsidRDefault="001D41D4" w:rsidP="00B11731">
            <w:pPr>
              <w:pStyle w:val="TableTitle"/>
              <w:rPr>
                <w:rFonts w:ascii="Cambria Math" w:eastAsia="Batang" w:hAnsi="Cambria Math"/>
                <w:i/>
                <w:iCs/>
                <w:smallCaps w:val="0"/>
                <w:sz w:val="20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eastAsia="ko-KR"/>
                  </w:rPr>
                  <m:t>=1</m:t>
                </m:r>
              </m:oMath>
            </m:oMathPara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FF5035" w14:textId="77777777" w:rsidR="00605592" w:rsidRPr="00EE593F" w:rsidRDefault="001D41D4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=2</m:t>
                </m:r>
              </m:oMath>
            </m:oMathPara>
          </w:p>
        </w:tc>
        <w:tc>
          <w:tcPr>
            <w:tcW w:w="182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0B4D9E5" w14:textId="77777777" w:rsidR="00605592" w:rsidRPr="00EE593F" w:rsidRDefault="001D41D4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=3</m:t>
                </m:r>
              </m:oMath>
            </m:oMathPara>
          </w:p>
        </w:tc>
      </w:tr>
      <w:tr w:rsidR="00605592" w:rsidRPr="00EE593F" w14:paraId="34F83B66" w14:textId="77777777" w:rsidTr="00B11731">
        <w:trPr>
          <w:trHeight w:val="113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AC78" w14:textId="77777777" w:rsidR="00605592" w:rsidRPr="00894A87" w:rsidRDefault="00605592" w:rsidP="00605592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szCs w:val="20"/>
                <w:lang w:val="en-US" w:eastAsia="ko-KR"/>
              </w:rPr>
              <w:t>N1 = 1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3FE6" w14:textId="300E1CF5" w:rsidR="00605592" w:rsidRPr="00EE593F" w:rsidRDefault="009E429C" w:rsidP="009E429C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1.3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6%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3F41" w14:textId="2C47AA3C" w:rsidR="00605592" w:rsidRPr="00EE593F" w:rsidRDefault="009E429C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15.96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A59C" w14:textId="77E2B99A" w:rsidR="00605592" w:rsidRPr="00EE593F" w:rsidRDefault="009E429C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26.91%</w:t>
            </w:r>
          </w:p>
        </w:tc>
      </w:tr>
      <w:tr w:rsidR="00605592" w:rsidRPr="00EE593F" w14:paraId="786D90C2" w14:textId="77777777" w:rsidTr="00B11731">
        <w:trPr>
          <w:trHeight w:val="105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B76EC" w14:textId="77777777" w:rsidR="00605592" w:rsidRPr="00894A87" w:rsidRDefault="00605592" w:rsidP="00605592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iCs/>
                <w:szCs w:val="20"/>
                <w:lang w:eastAsia="ko-KR"/>
              </w:rPr>
              <w:t>N1 = 2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FE6B" w14:textId="79EE85F4" w:rsidR="00605592" w:rsidRPr="00C25726" w:rsidRDefault="009E429C" w:rsidP="009E429C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0.21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4209" w14:textId="22759985" w:rsidR="00605592" w:rsidRPr="00C25726" w:rsidRDefault="009E429C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15.13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3427" w14:textId="3DBD0CCC" w:rsidR="00605592" w:rsidRPr="00C25726" w:rsidRDefault="009E429C" w:rsidP="00605592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26.19%</w:t>
            </w:r>
          </w:p>
        </w:tc>
      </w:tr>
    </w:tbl>
    <w:p w14:paraId="1B555A4A" w14:textId="0FF69A0E" w:rsidR="00605592" w:rsidRPr="00E26A74" w:rsidRDefault="00605592" w:rsidP="001414D3">
      <w:pPr>
        <w:spacing w:line="288" w:lineRule="auto"/>
        <w:ind w:left="720" w:right="-101" w:firstLine="720"/>
        <w:rPr>
          <w:rFonts w:ascii="Times New Roman" w:hAnsi="Times New Roman"/>
          <w:i/>
          <w:sz w:val="16"/>
          <w:szCs w:val="20"/>
          <w:lang w:val="en-US" w:eastAsia="ko-KR"/>
        </w:rPr>
      </w:pPr>
      <w:r w:rsidRPr="00894A87">
        <w:rPr>
          <w:rFonts w:ascii="Times New Roman" w:hAnsi="Times New Roman"/>
          <w:lang w:eastAsia="x-none"/>
        </w:rPr>
        <w:t>*</w:t>
      </w:r>
      <w:r w:rsidR="0089624A">
        <w:rPr>
          <w:rFonts w:ascii="Times New Roman" w:hAnsi="Times New Roman"/>
          <w:i/>
          <w:sz w:val="16"/>
          <w:szCs w:val="20"/>
          <w:lang w:val="en-US" w:eastAsia="ko-KR"/>
        </w:rPr>
        <w:t>N2=N1</w:t>
      </w:r>
      <w:r w:rsidR="009E429C">
        <w:rPr>
          <w:rFonts w:ascii="Times New Roman" w:hAnsi="Times New Roman"/>
          <w:i/>
          <w:sz w:val="16"/>
          <w:szCs w:val="20"/>
          <w:lang w:val="en-US" w:eastAsia="ko-KR"/>
        </w:rPr>
        <w:t>.</w:t>
      </w:r>
    </w:p>
    <w:p w14:paraId="73004ADA" w14:textId="77777777" w:rsidR="001A6781" w:rsidRDefault="001A6781" w:rsidP="001A6781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39B8ED86" w14:textId="4E3A9948" w:rsidR="001A6781" w:rsidRDefault="001A6781" w:rsidP="001A6781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According to evaluation results in Table </w:t>
      </w:r>
      <w:r w:rsidR="008C312F">
        <w:rPr>
          <w:rFonts w:ascii="Times New Roman" w:hAnsi="Times New Roman"/>
          <w:szCs w:val="20"/>
          <w:lang w:val="en-US" w:eastAsia="ko-KR"/>
        </w:rPr>
        <w:t>1</w:t>
      </w:r>
      <w:r>
        <w:rPr>
          <w:rFonts w:ascii="Times New Roman" w:hAnsi="Times New Roman"/>
          <w:szCs w:val="20"/>
          <w:lang w:val="en-US" w:eastAsia="ko-KR"/>
        </w:rPr>
        <w:t>, we observe the following:</w:t>
      </w:r>
    </w:p>
    <w:p w14:paraId="32ECBEE4" w14:textId="3F640C3E" w:rsidR="001A6781" w:rsidRPr="00A306AA" w:rsidRDefault="001A6781" w:rsidP="001A6781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220F2D3" w14:textId="5BC8FAD7" w:rsidR="001A6781" w:rsidRPr="002122B5" w:rsidRDefault="009E429C" w:rsidP="001A6781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>
        <w:rPr>
          <w:rFonts w:ascii="Times New Roman" w:eastAsia="Malgun Gothic" w:hAnsi="Times New Roman"/>
          <w:b/>
          <w:i/>
          <w:szCs w:val="20"/>
          <w:lang w:val="en-US" w:eastAsia="ko-KR"/>
        </w:rPr>
        <w:t>Observation #4</w:t>
      </w:r>
      <w:r w:rsidR="001A6781" w:rsidRPr="002122B5">
        <w:rPr>
          <w:rFonts w:ascii="Times New Roman" w:eastAsia="Malgun Gothic" w:hAnsi="Times New Roman"/>
          <w:b/>
          <w:i/>
          <w:szCs w:val="20"/>
          <w:lang w:val="en-US" w:eastAsia="ko-KR"/>
        </w:rPr>
        <w:t>: TRS/CSI-RS for synchronization achieves remarkable power saving gain for cell-edge UE but marginal power saving gain for cell-center UE in idle/inactive mode.</w:t>
      </w:r>
    </w:p>
    <w:p w14:paraId="77FD0728" w14:textId="7E8F0B25" w:rsidR="001A6781" w:rsidRDefault="001A6781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4C46D4F" w14:textId="4393DBF4" w:rsidR="00247FB9" w:rsidRDefault="00247FB9" w:rsidP="00247FB9">
      <w:pPr>
        <w:pStyle w:val="Heading2"/>
        <w:tabs>
          <w:tab w:val="num" w:pos="576"/>
        </w:tabs>
        <w:ind w:left="576" w:hanging="576"/>
      </w:pPr>
      <w:r>
        <w:t>3.</w:t>
      </w:r>
      <w:r w:rsidR="008C312F">
        <w:t>2</w:t>
      </w:r>
      <w:r>
        <w:t xml:space="preserve"> </w:t>
      </w:r>
      <w:r w:rsidR="00D643CC">
        <w:t xml:space="preserve">Power </w:t>
      </w:r>
      <w:r w:rsidR="00C01CB7">
        <w:t>saving gain</w:t>
      </w:r>
      <w:r w:rsidR="00C01CB7" w:rsidRPr="00A15DB0">
        <w:t xml:space="preserve"> </w:t>
      </w:r>
      <w:r w:rsidR="00D643CC">
        <w:t>with idle/inactive mode TRS/CSI-RS for</w:t>
      </w:r>
      <w:r w:rsidR="00524862">
        <w:t xml:space="preserve"> both synchronization and</w:t>
      </w:r>
      <w:r w:rsidRPr="00A15DB0">
        <w:t xml:space="preserve"> </w:t>
      </w:r>
      <w:r w:rsidR="00813064">
        <w:t xml:space="preserve">serving cell RRM </w:t>
      </w:r>
      <w:r w:rsidR="00524862">
        <w:t>measurement</w:t>
      </w:r>
    </w:p>
    <w:p w14:paraId="57009F84" w14:textId="39E714E7" w:rsidR="00247FB9" w:rsidRDefault="00247FB9" w:rsidP="00247FB9">
      <w:pPr>
        <w:rPr>
          <w:lang w:eastAsia="x-none"/>
        </w:rPr>
      </w:pPr>
    </w:p>
    <w:p w14:paraId="190D63F5" w14:textId="1D20B8B1" w:rsidR="00524862" w:rsidRDefault="00524862" w:rsidP="00524862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processing timeline with TRS/CSI-RS for both synchronization and serving cell RRM measurement is illustrated in </w:t>
      </w:r>
      <w:r w:rsidRPr="009E429C">
        <w:rPr>
          <w:rFonts w:ascii="Times New Roman" w:hAnsi="Times New Roman"/>
          <w:b/>
          <w:szCs w:val="20"/>
          <w:lang w:val="en-US" w:eastAsia="ko-KR"/>
        </w:rPr>
        <w:t xml:space="preserve">Figure </w:t>
      </w:r>
      <w:r w:rsidR="008C312F" w:rsidRPr="009E429C">
        <w:rPr>
          <w:rFonts w:ascii="Times New Roman" w:hAnsi="Times New Roman"/>
          <w:b/>
          <w:szCs w:val="20"/>
          <w:lang w:val="en-US" w:eastAsia="ko-KR"/>
        </w:rPr>
        <w:t>4</w:t>
      </w:r>
      <w:r w:rsidRPr="009E429C">
        <w:rPr>
          <w:rFonts w:ascii="Times New Roman" w:hAnsi="Times New Roman"/>
          <w:b/>
          <w:szCs w:val="20"/>
          <w:lang w:val="en-US" w:eastAsia="ko-KR"/>
        </w:rPr>
        <w:t>.</w:t>
      </w:r>
      <w:r>
        <w:rPr>
          <w:rFonts w:ascii="Times New Roman" w:hAnsi="Times New Roman"/>
          <w:szCs w:val="20"/>
          <w:lang w:val="en-US" w:eastAsia="ko-KR"/>
        </w:rPr>
        <w:t xml:space="preserve"> We assume the TRS/CSI-RS lasts for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N1 </w:t>
      </w:r>
      <w:r>
        <w:rPr>
          <w:rFonts w:ascii="Times New Roman" w:hAnsi="Times New Roman"/>
          <w:szCs w:val="20"/>
          <w:lang w:val="en-US" w:eastAsia="ko-KR"/>
        </w:rPr>
        <w:t xml:space="preserve">ms is located </w:t>
      </w:r>
      <w:r w:rsidRPr="00017658">
        <w:rPr>
          <w:rFonts w:ascii="Times New Roman" w:hAnsi="Times New Roman"/>
          <w:i/>
          <w:szCs w:val="20"/>
          <w:lang w:val="en-US" w:eastAsia="ko-KR"/>
        </w:rPr>
        <w:t xml:space="preserve">N2 </w:t>
      </w:r>
      <w:r>
        <w:rPr>
          <w:rFonts w:ascii="Times New Roman" w:hAnsi="Times New Roman"/>
          <w:szCs w:val="20"/>
          <w:lang w:val="en-US" w:eastAsia="ko-KR"/>
        </w:rPr>
        <w:t xml:space="preserve">ms before the start of the PO. The TRS/CSI-RS resources are used for synchronization and </w:t>
      </w:r>
      <w:r w:rsidR="00813064">
        <w:rPr>
          <w:rFonts w:ascii="Times New Roman" w:hAnsi="Times New Roman"/>
          <w:szCs w:val="20"/>
          <w:lang w:val="en-US" w:eastAsia="ko-KR"/>
        </w:rPr>
        <w:t>serving cell RRM</w:t>
      </w:r>
      <w:r>
        <w:rPr>
          <w:rFonts w:ascii="Times New Roman" w:hAnsi="Times New Roman"/>
          <w:szCs w:val="20"/>
          <w:lang w:val="en-US" w:eastAsia="ko-KR"/>
        </w:rPr>
        <w:t xml:space="preserve"> measurement, so that UE doesn’t need to receive SS/PBCH blocks for synchronization, i.e.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=0</m:t>
        </m:r>
      </m:oMath>
      <w:r>
        <w:rPr>
          <w:rFonts w:ascii="Times New Roman" w:hAnsi="Times New Roman"/>
          <w:szCs w:val="20"/>
          <w:lang w:val="en-US" w:eastAsia="ko-KR"/>
        </w:rPr>
        <w:t xml:space="preserve">, and </w:t>
      </w:r>
      <w:r w:rsidR="00813064">
        <w:rPr>
          <w:rFonts w:ascii="Times New Roman" w:hAnsi="Times New Roman"/>
          <w:szCs w:val="20"/>
          <w:lang w:val="en-US" w:eastAsia="ko-KR"/>
        </w:rPr>
        <w:t xml:space="preserve">no </w:t>
      </w:r>
      <w:r>
        <w:rPr>
          <w:rFonts w:ascii="Times New Roman" w:hAnsi="Times New Roman"/>
          <w:szCs w:val="20"/>
          <w:lang w:val="en-US" w:eastAsia="ko-KR"/>
        </w:rPr>
        <w:t xml:space="preserve">SS/PBCH blocks </w:t>
      </w:r>
      <w:r w:rsidR="00813064">
        <w:rPr>
          <w:rFonts w:ascii="Times New Roman" w:hAnsi="Times New Roman"/>
          <w:szCs w:val="20"/>
          <w:lang w:val="en-US" w:eastAsia="ko-KR"/>
        </w:rPr>
        <w:t>based</w:t>
      </w:r>
      <w:r>
        <w:rPr>
          <w:rFonts w:ascii="Times New Roman" w:hAnsi="Times New Roman"/>
          <w:szCs w:val="20"/>
          <w:lang w:val="en-US" w:eastAsia="ko-KR"/>
        </w:rPr>
        <w:t xml:space="preserve"> RRM measurement</w:t>
      </w:r>
      <w:r w:rsidR="00813064">
        <w:rPr>
          <w:rFonts w:ascii="Times New Roman" w:hAnsi="Times New Roman"/>
          <w:szCs w:val="20"/>
          <w:lang w:val="en-US" w:eastAsia="ko-KR"/>
        </w:rPr>
        <w:t xml:space="preserve"> when there is no cell search</w:t>
      </w:r>
      <w:r w:rsidR="005C35AE">
        <w:rPr>
          <w:rFonts w:ascii="Times New Roman" w:hAnsi="Times New Roman"/>
          <w:szCs w:val="20"/>
          <w:lang w:val="en-US" w:eastAsia="ko-KR"/>
        </w:rPr>
        <w:t xml:space="preserve"> for neighboring RRM measurement. </w:t>
      </w:r>
    </w:p>
    <w:p w14:paraId="32163574" w14:textId="77777777" w:rsidR="00524862" w:rsidRPr="00524862" w:rsidRDefault="00524862" w:rsidP="00247FB9">
      <w:pPr>
        <w:rPr>
          <w:lang w:val="en-US" w:eastAsia="x-none"/>
        </w:rPr>
      </w:pPr>
    </w:p>
    <w:p w14:paraId="7754D78D" w14:textId="77777777" w:rsidR="00F101A8" w:rsidRDefault="0068093B" w:rsidP="001A6781">
      <w:pPr>
        <w:spacing w:line="288" w:lineRule="auto"/>
        <w:ind w:right="-101"/>
        <w:jc w:val="center"/>
      </w:pPr>
      <w:r>
        <w:object w:dxaOrig="9913" w:dyaOrig="1740" w14:anchorId="6B02F2B3">
          <v:shape id="_x0000_i1027" type="#_x0000_t75" style="width:434.8pt;height:75.55pt" o:ole="">
            <v:imagedata r:id="rId15" o:title=""/>
          </v:shape>
          <o:OLEObject Type="Embed" ProgID="Visio.Drawing.15" ShapeID="_x0000_i1027" DrawAspect="Content" ObjectID="_1664964438" r:id="rId16"/>
        </w:object>
      </w:r>
    </w:p>
    <w:p w14:paraId="6516B8D9" w14:textId="21678DF0" w:rsidR="00F101A8" w:rsidRDefault="00F101A8" w:rsidP="00E26A74">
      <w:pPr>
        <w:pStyle w:val="ListParagraph"/>
        <w:numPr>
          <w:ilvl w:val="0"/>
          <w:numId w:val="38"/>
        </w:numPr>
        <w:spacing w:line="288" w:lineRule="auto"/>
        <w:ind w:leftChars="0" w:right="-101"/>
        <w:jc w:val="center"/>
        <w:rPr>
          <w:rFonts w:ascii="Times New Roman" w:hAnsi="Times New Roman"/>
          <w:szCs w:val="20"/>
          <w:lang w:eastAsia="ko-KR"/>
        </w:rPr>
      </w:pPr>
      <w:r>
        <w:rPr>
          <w:rFonts w:ascii="Times New Roman" w:hAnsi="Times New Roman"/>
          <w:szCs w:val="20"/>
          <w:lang w:eastAsia="ko-KR"/>
        </w:rPr>
        <w:t>Without cell search</w:t>
      </w:r>
    </w:p>
    <w:p w14:paraId="1CBCF3DA" w14:textId="487D6D45" w:rsidR="00F101A8" w:rsidRPr="00F101A8" w:rsidRDefault="00F101A8" w:rsidP="00E26A74">
      <w:pPr>
        <w:spacing w:line="288" w:lineRule="auto"/>
        <w:ind w:left="360" w:right="-101"/>
        <w:jc w:val="center"/>
        <w:rPr>
          <w:rFonts w:ascii="Times New Roman" w:hAnsi="Times New Roman"/>
          <w:szCs w:val="20"/>
          <w:lang w:eastAsia="ko-KR"/>
        </w:rPr>
      </w:pPr>
      <w:r>
        <w:object w:dxaOrig="9913" w:dyaOrig="1825" w14:anchorId="40995574">
          <v:shape id="_x0000_i1028" type="#_x0000_t75" style="width:482.8pt;height:88.25pt" o:ole="">
            <v:imagedata r:id="rId17" o:title=""/>
          </v:shape>
          <o:OLEObject Type="Embed" ProgID="Visio.Drawing.15" ShapeID="_x0000_i1028" DrawAspect="Content" ObjectID="_1664964439" r:id="rId18"/>
        </w:object>
      </w:r>
    </w:p>
    <w:p w14:paraId="1B5E9B72" w14:textId="0B5A1347" w:rsidR="00524862" w:rsidRPr="00E26A74" w:rsidRDefault="00F101A8" w:rsidP="00E26A74">
      <w:pPr>
        <w:pStyle w:val="ListParagraph"/>
        <w:numPr>
          <w:ilvl w:val="0"/>
          <w:numId w:val="38"/>
        </w:numPr>
        <w:spacing w:line="288" w:lineRule="auto"/>
        <w:ind w:leftChars="0" w:right="-101"/>
        <w:jc w:val="center"/>
        <w:rPr>
          <w:rFonts w:ascii="Times New Roman" w:hAnsi="Times New Roman"/>
          <w:szCs w:val="20"/>
          <w:lang w:eastAsia="ko-KR"/>
        </w:rPr>
      </w:pPr>
      <w:r>
        <w:rPr>
          <w:rFonts w:ascii="Times New Roman" w:hAnsi="Times New Roman"/>
          <w:szCs w:val="20"/>
          <w:lang w:eastAsia="ko-KR"/>
        </w:rPr>
        <w:t>With cell search</w:t>
      </w:r>
    </w:p>
    <w:p w14:paraId="1B147075" w14:textId="6784F023" w:rsidR="001A6781" w:rsidRPr="009E429C" w:rsidRDefault="001A6781" w:rsidP="001A6781">
      <w:pPr>
        <w:jc w:val="center"/>
        <w:rPr>
          <w:b/>
        </w:rPr>
      </w:pPr>
      <w:r w:rsidRPr="009E429C">
        <w:rPr>
          <w:b/>
        </w:rPr>
        <w:t xml:space="preserve">Figure </w:t>
      </w:r>
      <w:r w:rsidR="008C312F" w:rsidRPr="009E429C">
        <w:rPr>
          <w:b/>
        </w:rPr>
        <w:t>4</w:t>
      </w:r>
      <w:r w:rsidRPr="009E429C">
        <w:rPr>
          <w:b/>
        </w:rPr>
        <w:t xml:space="preserve">: Illustration of the processing timeline with TRS/CSI-RS for synchronization and serving cell RRM measurement. </w:t>
      </w:r>
    </w:p>
    <w:p w14:paraId="3F828E3E" w14:textId="0E97C4D1" w:rsidR="00524862" w:rsidRPr="001A6781" w:rsidRDefault="00524862" w:rsidP="00247FB9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0A3FA8B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micro sleep duration between TRS/CSI-RS reception occasion and PO is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MS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=N2</m:t>
        </m:r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-</m:t>
        </m:r>
        <m:r>
          <w:rPr>
            <w:rFonts w:ascii="Cambria Math" w:eastAsia="Malgun Gothic" w:hAnsi="Cambria Math"/>
            <w:szCs w:val="20"/>
            <w:lang w:val="en-US" w:eastAsia="ko-KR"/>
          </w:rPr>
          <m:t>N</m:t>
        </m:r>
      </m:oMath>
      <w:r>
        <w:rPr>
          <w:rFonts w:ascii="Times New Roman" w:hAnsi="Times New Roman"/>
          <w:szCs w:val="20"/>
          <w:lang w:val="en-US" w:eastAsia="ko-KR"/>
        </w:rPr>
        <w:t xml:space="preserve">1. </w:t>
      </w:r>
    </w:p>
    <w:p w14:paraId="4DCF6D9A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9AC953F" w14:textId="6B30C77B" w:rsidR="00813F48" w:rsidRDefault="0068093B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The light sleep duration between SSB burst for </w:t>
      </w:r>
      <w:r w:rsidR="00DB5AD0">
        <w:rPr>
          <w:rFonts w:ascii="Times New Roman" w:hAnsi="Times New Roman"/>
          <w:szCs w:val="20"/>
          <w:lang w:val="en-US" w:eastAsia="ko-KR"/>
        </w:rPr>
        <w:t>intra</w:t>
      </w:r>
      <w:r w:rsidR="009F602F">
        <w:rPr>
          <w:rFonts w:ascii="Times New Roman" w:hAnsi="Times New Roman"/>
          <w:szCs w:val="20"/>
          <w:lang w:val="en-US" w:eastAsia="ko-KR"/>
        </w:rPr>
        <w:t>-</w:t>
      </w:r>
      <w:r w:rsidR="00DB5AD0">
        <w:rPr>
          <w:rFonts w:ascii="Times New Roman" w:hAnsi="Times New Roman"/>
          <w:szCs w:val="20"/>
          <w:lang w:val="en-US" w:eastAsia="ko-KR"/>
        </w:rPr>
        <w:t>frequency</w:t>
      </w:r>
      <w:r>
        <w:rPr>
          <w:rFonts w:ascii="Times New Roman" w:hAnsi="Times New Roman"/>
          <w:szCs w:val="20"/>
          <w:lang w:val="en-US" w:eastAsia="ko-KR"/>
        </w:rPr>
        <w:t xml:space="preserve"> RRM measurement and TRS/CSI-RS reception occasion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-N</m:t>
        </m:r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2</m:t>
        </m:r>
        <m:r>
          <w:rPr>
            <w:rFonts w:ascii="Cambria Math" w:eastAsia="Malgun Gothic" w:hAnsi="Cambria Math"/>
            <w:szCs w:val="20"/>
            <w:lang w:val="en-US" w:eastAsia="ko-KR"/>
          </w:rPr>
          <m:t>,</m:t>
        </m:r>
      </m:oMath>
      <w:r>
        <w:rPr>
          <w:rFonts w:ascii="Times New Roman" w:hAnsi="Times New Roman"/>
          <w:szCs w:val="20"/>
          <w:lang w:val="en-US" w:eastAsia="ko-KR"/>
        </w:rPr>
        <w:t xml:space="preserve"> </w:t>
      </w:r>
      <w:r w:rsidR="00813F48">
        <w:rPr>
          <w:rFonts w:ascii="Times New Roman" w:hAnsi="Times New Roman"/>
          <w:szCs w:val="20"/>
          <w:lang w:val="en-US" w:eastAsia="ko-KR"/>
        </w:rPr>
        <w:t>The light sl</w:t>
      </w:r>
      <w:r w:rsidR="009F602F">
        <w:rPr>
          <w:rFonts w:ascii="Times New Roman" w:hAnsi="Times New Roman"/>
          <w:szCs w:val="20"/>
          <w:lang w:val="en-US" w:eastAsia="ko-KR"/>
        </w:rPr>
        <w:t>eep between PO and MG for inter-</w:t>
      </w:r>
      <w:r w:rsidR="00813F48">
        <w:rPr>
          <w:rFonts w:ascii="Times New Roman" w:hAnsi="Times New Roman"/>
          <w:szCs w:val="20"/>
          <w:lang w:val="en-US" w:eastAsia="ko-KR"/>
        </w:rPr>
        <w:t xml:space="preserve">frequency RRM measurement is 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>D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LS</m:t>
            </m:r>
          </m:sub>
        </m:sSub>
        <m:r>
          <m:rPr>
            <m:sty m:val="p"/>
          </m:rPr>
          <w:rPr>
            <w:rFonts w:ascii="Cambria Math" w:hAnsi="Times New Roman"/>
            <w:szCs w:val="20"/>
            <w:lang w:val="en-US" w:eastAsia="ko-KR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val="en-US" w:eastAsia="ko-KR"/>
                  </w:rPr>
                  <m:t>SSBs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/2-D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 w:rsidR="00813F48">
        <w:rPr>
          <w:rFonts w:ascii="Times New Roman" w:hAnsi="Times New Roman"/>
          <w:szCs w:val="20"/>
          <w:lang w:val="en-US" w:eastAsia="ko-KR"/>
        </w:rPr>
        <w:t xml:space="preserve">. </w:t>
      </w:r>
    </w:p>
    <w:p w14:paraId="5CE665BB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DD99A97" w14:textId="1B22DA61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>The deep sleep duration can be calculated as</w:t>
      </w:r>
      <m:oMath>
        <m:r>
          <m:rPr>
            <m:sty m:val="p"/>
          </m:rPr>
          <w:rPr>
            <w:rFonts w:ascii="Cambria Math" w:hAnsi="Cambria Math"/>
            <w:szCs w:val="20"/>
            <w:lang w:val="en-US" w:eastAsia="ko-KR"/>
          </w:rPr>
          <m:t xml:space="preserve"> </m:t>
        </m:r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r>
          <w:rPr>
            <w:rFonts w:ascii="Cambria Math" w:eastAsia="Malgun Gothic" w:hAnsi="Cambria Math"/>
            <w:szCs w:val="20"/>
            <w:lang w:val="en-US" w:eastAsia="ko-KR"/>
          </w:rPr>
          <m:t>N2</m:t>
        </m:r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PO</m:t>
            </m:r>
          </m:sub>
        </m:sSub>
      </m:oMath>
      <w:r>
        <w:rPr>
          <w:rFonts w:ascii="Times New Roman" w:hAnsi="Times New Roman"/>
          <w:szCs w:val="20"/>
          <w:lang w:val="en-US" w:eastAsia="ko-KR"/>
        </w:rPr>
        <w:t xml:space="preserve"> without cell search, </w:t>
      </w:r>
      <m:oMath>
        <m:sSub>
          <m:sSubPr>
            <m:ctrlPr>
              <w:rPr>
                <w:rFonts w:ascii="Cambria Math" w:hAnsi="Cambria Math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 w:eastAsia="ko-KR"/>
              </w:rPr>
              <m:t>DS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DRX</m:t>
            </m:r>
          </m:sub>
        </m:sSub>
        <m:r>
          <w:rPr>
            <w:rFonts w:ascii="Cambria Math" w:eastAsia="Malgun Gothic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SSBs</m:t>
            </m:r>
          </m:sub>
        </m:sSub>
        <m:r>
          <w:rPr>
            <w:rFonts w:ascii="Cambria Math" w:hAnsi="Cambria Math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Malgun Gothic" w:hAnsi="Cambria Math"/>
                <w:szCs w:val="20"/>
                <w:lang w:val="en-US" w:eastAsia="ko-KR"/>
              </w:rPr>
              <m:t>MG</m:t>
            </m:r>
          </m:sub>
        </m:sSub>
      </m:oMath>
      <w:r w:rsidR="00704B6A">
        <w:rPr>
          <w:rFonts w:ascii="Times New Roman" w:hAnsi="Times New Roman"/>
          <w:szCs w:val="20"/>
          <w:lang w:val="en-US" w:eastAsia="ko-KR"/>
        </w:rPr>
        <w:t xml:space="preserve"> with cell search.</w:t>
      </w:r>
    </w:p>
    <w:p w14:paraId="700C5CA8" w14:textId="77777777" w:rsidR="00813F48" w:rsidRDefault="00813F48" w:rsidP="00813F48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0F7E5614" w14:textId="728D3846" w:rsidR="0001548E" w:rsidRDefault="0001548E" w:rsidP="00247FB9">
      <w:pPr>
        <w:spacing w:line="288" w:lineRule="auto"/>
        <w:ind w:right="-101"/>
        <w:rPr>
          <w:rFonts w:ascii="Times New Roman" w:hAnsi="Times New Roman"/>
          <w:szCs w:val="20"/>
          <w:lang w:eastAsia="ko-KR"/>
        </w:rPr>
      </w:pPr>
    </w:p>
    <w:p w14:paraId="5B9616C0" w14:textId="612DE45F" w:rsidR="002406EB" w:rsidRPr="00E26A74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lang w:eastAsia="x-none"/>
        </w:rPr>
        <w:t xml:space="preserve">PSG for TRS/CSI-RS used for both synchronization and serving cell RRM measurement with respect to different configuration of number of SS/PBCH bursts, 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ko-KR"/>
              </w:rPr>
              <m:t>SSBs</m:t>
            </m:r>
          </m:sub>
        </m:sSub>
      </m:oMath>
      <w:r>
        <w:rPr>
          <w:rFonts w:ascii="Times New Roman" w:hAnsi="Times New Roman"/>
          <w:szCs w:val="20"/>
          <w:lang w:eastAsia="ko-KR"/>
        </w:rPr>
        <w:t xml:space="preserve">, </w:t>
      </w:r>
      <w:r>
        <w:rPr>
          <w:rFonts w:ascii="Times New Roman" w:hAnsi="Times New Roman"/>
          <w:lang w:eastAsia="x-none"/>
        </w:rPr>
        <w:t xml:space="preserve">and TRS/CSI-RS slot duration, N1, are evaluated, and </w:t>
      </w:r>
      <w:r w:rsidR="008C312F">
        <w:rPr>
          <w:rFonts w:ascii="Times New Roman" w:hAnsi="Times New Roman"/>
          <w:lang w:eastAsia="x-none"/>
        </w:rPr>
        <w:t xml:space="preserve">the results </w:t>
      </w:r>
      <w:r w:rsidR="008C312F">
        <w:rPr>
          <w:rFonts w:ascii="Times New Roman" w:hAnsi="Times New Roman"/>
          <w:lang w:eastAsia="x-none"/>
        </w:rPr>
        <w:lastRenderedPageBreak/>
        <w:t>are shown in Table 2</w:t>
      </w:r>
      <w:r>
        <w:rPr>
          <w:rFonts w:ascii="Times New Roman" w:hAnsi="Times New Roman"/>
          <w:lang w:eastAsia="x-none"/>
        </w:rPr>
        <w:t xml:space="preserve">. </w:t>
      </w:r>
      <w:r>
        <w:rPr>
          <w:rFonts w:ascii="Times New Roman" w:hAnsi="Times New Roman"/>
          <w:szCs w:val="20"/>
          <w:lang w:val="en-US" w:eastAsia="ko-KR"/>
        </w:rPr>
        <w:t xml:space="preserve">Larger number of SS/PBCH bursts for synchronization is needed for cell-edge UEs with low SINR. </w:t>
      </w:r>
    </w:p>
    <w:p w14:paraId="4BB75013" w14:textId="71E86995" w:rsidR="002406EB" w:rsidRPr="00F77A50" w:rsidRDefault="008C312F" w:rsidP="009E429C">
      <w:pPr>
        <w:pStyle w:val="TableTitl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Table 2</w:t>
      </w:r>
      <w:r w:rsidR="002406EB" w:rsidRPr="006554F2">
        <w:rPr>
          <w:b/>
          <w:bCs/>
          <w:sz w:val="20"/>
          <w:szCs w:val="20"/>
        </w:rPr>
        <w:t xml:space="preserve">: </w:t>
      </w:r>
      <w:r w:rsidR="002406EB">
        <w:rPr>
          <w:b/>
          <w:bCs/>
          <w:sz w:val="20"/>
          <w:szCs w:val="20"/>
        </w:rPr>
        <w:t>PSG with TRS/CSI-RS for synchronization and serving cell RRM measurement</w:t>
      </w:r>
    </w:p>
    <w:tbl>
      <w:tblPr>
        <w:tblW w:w="7077" w:type="dxa"/>
        <w:jc w:val="center"/>
        <w:tblBorders>
          <w:top w:val="doub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65"/>
        <w:gridCol w:w="1843"/>
        <w:gridCol w:w="65"/>
        <w:gridCol w:w="13"/>
        <w:gridCol w:w="1902"/>
        <w:gridCol w:w="65"/>
        <w:gridCol w:w="1763"/>
        <w:gridCol w:w="65"/>
      </w:tblGrid>
      <w:tr w:rsidR="002406EB" w:rsidRPr="00EE593F" w14:paraId="41574FE4" w14:textId="77777777" w:rsidTr="00B11731">
        <w:trPr>
          <w:gridAfter w:val="1"/>
          <w:wAfter w:w="65" w:type="dxa"/>
          <w:trHeight w:val="419"/>
          <w:jc w:val="center"/>
        </w:trPr>
        <w:tc>
          <w:tcPr>
            <w:tcW w:w="12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287BEB2" w14:textId="77777777" w:rsidR="002406EB" w:rsidRPr="00C25726" w:rsidRDefault="002406EB" w:rsidP="00B11731">
            <w:pPr>
              <w:jc w:val="center"/>
              <w:rPr>
                <w:rFonts w:ascii="Cambria Math" w:hAnsi="Cambria Math"/>
                <w:i/>
                <w:iCs/>
                <w:szCs w:val="20"/>
                <w:lang w:eastAsia="ko-KR"/>
              </w:rPr>
            </w:pPr>
          </w:p>
        </w:tc>
        <w:tc>
          <w:tcPr>
            <w:tcW w:w="190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CAB8BAE" w14:textId="77777777" w:rsidR="002406EB" w:rsidRPr="00C25726" w:rsidRDefault="001D41D4" w:rsidP="00B11731">
            <w:pPr>
              <w:pStyle w:val="TableTitle"/>
              <w:rPr>
                <w:rFonts w:ascii="Cambria Math" w:eastAsia="Batang" w:hAnsi="Cambria Math"/>
                <w:i/>
                <w:iCs/>
                <w:smallCaps w:val="0"/>
                <w:sz w:val="20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eastAsia="ko-KR"/>
                  </w:rPr>
                  <m:t>=1</m:t>
                </m:r>
              </m:oMath>
            </m:oMathPara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1A63F6" w14:textId="77777777" w:rsidR="002406EB" w:rsidRPr="00EE593F" w:rsidRDefault="001D41D4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=2</m:t>
                </m:r>
              </m:oMath>
            </m:oMathPara>
          </w:p>
        </w:tc>
        <w:tc>
          <w:tcPr>
            <w:tcW w:w="1828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B798E5D" w14:textId="77777777" w:rsidR="002406EB" w:rsidRPr="00EE593F" w:rsidRDefault="001D41D4" w:rsidP="00B11731">
            <w:pPr>
              <w:jc w:val="center"/>
              <w:rPr>
                <w:rFonts w:ascii="Times New Roman" w:hAnsi="Times New Roman"/>
                <w:szCs w:val="20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val="en-US" w:eastAsia="ko-KR"/>
                      </w:rPr>
                      <m:t>SSBs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val="en-US" w:eastAsia="ko-KR"/>
                  </w:rPr>
                  <m:t>=3</m:t>
                </m:r>
              </m:oMath>
            </m:oMathPara>
          </w:p>
        </w:tc>
      </w:tr>
      <w:tr w:rsidR="002406EB" w:rsidRPr="00EE593F" w14:paraId="405619DA" w14:textId="77777777" w:rsidTr="00B11731">
        <w:trPr>
          <w:trHeight w:val="113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0A9F4" w14:textId="77777777" w:rsidR="002406EB" w:rsidRPr="00894A87" w:rsidRDefault="002406EB" w:rsidP="00B11731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szCs w:val="20"/>
                <w:lang w:val="en-US" w:eastAsia="ko-KR"/>
              </w:rPr>
              <w:t>N1 = 1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E476" w14:textId="54153D3F" w:rsidR="002406EB" w:rsidRPr="00EE593F" w:rsidRDefault="009E429C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13.34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4F24" w14:textId="28B3363D" w:rsidR="002406EB" w:rsidRPr="00EE593F" w:rsidRDefault="009E429C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24.65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14D5" w14:textId="26E5C836" w:rsidR="002406EB" w:rsidRPr="00EE593F" w:rsidRDefault="009E429C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34.4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7%</w:t>
            </w:r>
          </w:p>
        </w:tc>
      </w:tr>
      <w:tr w:rsidR="002406EB" w:rsidRPr="00EE593F" w14:paraId="67295A51" w14:textId="77777777" w:rsidTr="00B11731">
        <w:trPr>
          <w:trHeight w:val="105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A9E61" w14:textId="77777777" w:rsidR="002406EB" w:rsidRPr="00894A87" w:rsidRDefault="002406EB" w:rsidP="00B11731">
            <w:pPr>
              <w:jc w:val="center"/>
              <w:rPr>
                <w:rFonts w:ascii="Times New Roman" w:hAnsi="Times New Roman"/>
                <w:i/>
                <w:iCs/>
                <w:szCs w:val="20"/>
                <w:lang w:eastAsia="ko-KR"/>
              </w:rPr>
            </w:pPr>
            <w:r w:rsidRPr="00894A87">
              <w:rPr>
                <w:rFonts w:ascii="Times New Roman" w:hAnsi="Times New Roman"/>
                <w:i/>
                <w:iCs/>
                <w:szCs w:val="20"/>
                <w:lang w:eastAsia="ko-KR"/>
              </w:rPr>
              <w:t>N1 = 2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D570" w14:textId="0DEE88F5" w:rsidR="002406EB" w:rsidRPr="00C25726" w:rsidRDefault="009E429C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9.64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%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B2099" w14:textId="088119AC" w:rsidR="002406EB" w:rsidRPr="00C25726" w:rsidRDefault="009E429C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 w:rsidRPr="009E429C">
              <w:rPr>
                <w:rFonts w:ascii="Times New Roman" w:hAnsi="Times New Roman"/>
                <w:iCs/>
                <w:szCs w:val="20"/>
                <w:lang w:eastAsia="ko-KR"/>
              </w:rPr>
              <w:t>21.9</w:t>
            </w:r>
            <w:r>
              <w:rPr>
                <w:rFonts w:ascii="Times New Roman" w:hAnsi="Times New Roman"/>
                <w:iCs/>
                <w:szCs w:val="20"/>
                <w:lang w:eastAsia="ko-KR"/>
              </w:rPr>
              <w:t>7%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719D" w14:textId="21628296" w:rsidR="002406EB" w:rsidRPr="00C25726" w:rsidRDefault="009E429C" w:rsidP="00B11731">
            <w:pPr>
              <w:jc w:val="center"/>
              <w:rPr>
                <w:rFonts w:ascii="Times New Roman" w:hAnsi="Times New Roman"/>
                <w:iCs/>
                <w:szCs w:val="20"/>
                <w:lang w:eastAsia="ko-KR"/>
              </w:rPr>
            </w:pPr>
            <w:r>
              <w:rPr>
                <w:rFonts w:ascii="Times New Roman" w:hAnsi="Times New Roman"/>
                <w:iCs/>
                <w:szCs w:val="20"/>
                <w:lang w:eastAsia="ko-KR"/>
              </w:rPr>
              <w:t>32.14%</w:t>
            </w:r>
          </w:p>
        </w:tc>
      </w:tr>
    </w:tbl>
    <w:p w14:paraId="015CDAE3" w14:textId="711D7FBA" w:rsidR="002406EB" w:rsidRPr="000046E9" w:rsidRDefault="002406EB" w:rsidP="001414D3">
      <w:pPr>
        <w:spacing w:line="288" w:lineRule="auto"/>
        <w:ind w:left="720" w:right="-101" w:firstLine="720"/>
        <w:rPr>
          <w:rFonts w:ascii="Times New Roman" w:hAnsi="Times New Roman"/>
          <w:i/>
          <w:sz w:val="16"/>
          <w:szCs w:val="20"/>
          <w:lang w:val="en-US" w:eastAsia="ko-KR"/>
        </w:rPr>
      </w:pPr>
      <w:r w:rsidRPr="00894A87">
        <w:rPr>
          <w:rFonts w:ascii="Times New Roman" w:hAnsi="Times New Roman"/>
          <w:lang w:eastAsia="x-none"/>
        </w:rPr>
        <w:t>*</w:t>
      </w:r>
      <w:r w:rsidR="009E429C">
        <w:rPr>
          <w:rFonts w:ascii="Times New Roman" w:hAnsi="Times New Roman"/>
          <w:i/>
          <w:sz w:val="16"/>
          <w:szCs w:val="20"/>
          <w:lang w:val="en-US" w:eastAsia="ko-KR"/>
        </w:rPr>
        <w:t>N2=N1</w:t>
      </w:r>
    </w:p>
    <w:p w14:paraId="6245E3B8" w14:textId="77777777" w:rsidR="002406EB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E3DFEF6" w14:textId="12B0409E" w:rsidR="002406EB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  <w:r>
        <w:rPr>
          <w:rFonts w:ascii="Times New Roman" w:hAnsi="Times New Roman"/>
          <w:szCs w:val="20"/>
          <w:lang w:val="en-US" w:eastAsia="ko-KR"/>
        </w:rPr>
        <w:t xml:space="preserve">According </w:t>
      </w:r>
      <w:r w:rsidR="008C312F">
        <w:rPr>
          <w:rFonts w:ascii="Times New Roman" w:hAnsi="Times New Roman"/>
          <w:szCs w:val="20"/>
          <w:lang w:val="en-US" w:eastAsia="ko-KR"/>
        </w:rPr>
        <w:t xml:space="preserve">to evaluation results in </w:t>
      </w:r>
      <w:r w:rsidR="008C312F" w:rsidRPr="001414D3">
        <w:rPr>
          <w:rFonts w:ascii="Times New Roman" w:hAnsi="Times New Roman"/>
          <w:b/>
          <w:szCs w:val="20"/>
          <w:lang w:val="en-US" w:eastAsia="ko-KR"/>
        </w:rPr>
        <w:t>Table 2</w:t>
      </w:r>
      <w:r>
        <w:rPr>
          <w:rFonts w:ascii="Times New Roman" w:hAnsi="Times New Roman"/>
          <w:szCs w:val="20"/>
          <w:lang w:val="en-US" w:eastAsia="ko-KR"/>
        </w:rPr>
        <w:t>, we observe the following:</w:t>
      </w:r>
    </w:p>
    <w:p w14:paraId="1B6ADEA3" w14:textId="77777777" w:rsidR="002406EB" w:rsidRPr="00A306AA" w:rsidRDefault="002406EB" w:rsidP="002406EB">
      <w:pPr>
        <w:spacing w:line="288" w:lineRule="auto"/>
        <w:ind w:right="-101"/>
        <w:rPr>
          <w:rFonts w:ascii="Times New Roman" w:hAnsi="Times New Roman"/>
          <w:szCs w:val="20"/>
          <w:lang w:val="en-US" w:eastAsia="ko-KR"/>
        </w:rPr>
      </w:pPr>
    </w:p>
    <w:p w14:paraId="2C336516" w14:textId="2170C2A5" w:rsidR="001A6781" w:rsidRPr="001414D3" w:rsidRDefault="002406EB" w:rsidP="001414D3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Observation #</w:t>
      </w:r>
      <w:r w:rsidR="001414D3">
        <w:rPr>
          <w:rFonts w:ascii="Times New Roman" w:eastAsia="Malgun Gothic" w:hAnsi="Times New Roman"/>
          <w:b/>
          <w:i/>
          <w:szCs w:val="20"/>
          <w:lang w:val="en-US" w:eastAsia="ko-KR"/>
        </w:rPr>
        <w:t>5</w:t>
      </w: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: TRS/CSI-RS for synchronization and serving cell RRM measurement achieves remarkable power saving gain for </w:t>
      </w:r>
      <w:r w:rsidR="00FF046A"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both </w:t>
      </w: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cell-edge UE </w:t>
      </w:r>
      <w:r w:rsidR="00FF046A"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and</w:t>
      </w: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 xml:space="preserve"> cell-center UE in idle/inactive mode.</w:t>
      </w:r>
    </w:p>
    <w:p w14:paraId="228D09AC" w14:textId="77777777" w:rsidR="001B17E8" w:rsidRPr="0012430A" w:rsidRDefault="001B17E8" w:rsidP="00FE7EF6">
      <w:pPr>
        <w:jc w:val="both"/>
        <w:rPr>
          <w:rFonts w:eastAsia="SimSun"/>
          <w:lang w:val="en-US" w:eastAsia="ja-JP"/>
        </w:rPr>
      </w:pPr>
    </w:p>
    <w:p w14:paraId="562F7B01" w14:textId="624818E3" w:rsidR="0012430A" w:rsidRPr="005A183C" w:rsidRDefault="00CD460D" w:rsidP="005A183C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4. </w:t>
      </w:r>
      <w:r w:rsidR="0012430A">
        <w:rPr>
          <w:rFonts w:eastAsia="SimSun"/>
          <w:lang w:val="en-US" w:eastAsia="zh-CN"/>
        </w:rPr>
        <w:t>Conclusion</w:t>
      </w:r>
      <w:r w:rsidR="00440961" w:rsidRPr="00CD460D">
        <w:rPr>
          <w:rFonts w:eastAsia="SimSun"/>
          <w:lang w:val="en-US" w:eastAsia="zh-CN"/>
        </w:rPr>
        <w:tab/>
      </w:r>
    </w:p>
    <w:p w14:paraId="62BA2FBF" w14:textId="73606E81" w:rsidR="00864327" w:rsidRDefault="005A183C" w:rsidP="00864327">
      <w:pPr>
        <w:spacing w:line="288" w:lineRule="auto"/>
        <w:rPr>
          <w:rFonts w:ascii="Times New Roman" w:eastAsia="Malgun Gothic" w:hAnsi="Times New Roman"/>
          <w:szCs w:val="20"/>
          <w:lang w:val="en-US" w:eastAsia="ko-KR"/>
        </w:rPr>
      </w:pPr>
      <w:r w:rsidRPr="00864327">
        <w:rPr>
          <w:rFonts w:ascii="Times New Roman" w:eastAsia="Malgun Gothic" w:hAnsi="Times New Roman"/>
          <w:szCs w:val="20"/>
          <w:lang w:val="en-US" w:eastAsia="ko-KR"/>
        </w:rPr>
        <w:t xml:space="preserve">This contribution considered </w:t>
      </w:r>
      <w:r w:rsidR="00B96AB5">
        <w:rPr>
          <w:rFonts w:ascii="Times New Roman" w:eastAsia="Malgun Gothic" w:hAnsi="Times New Roman"/>
          <w:szCs w:val="20"/>
          <w:lang w:val="en-US" w:eastAsia="ko-KR"/>
        </w:rPr>
        <w:t>TRS/CSI-RS resources for idle/inactive UEs.</w:t>
      </w:r>
      <w:r w:rsidRPr="00864327">
        <w:rPr>
          <w:rFonts w:ascii="Times New Roman" w:eastAsia="Malgun Gothic" w:hAnsi="Times New Roman"/>
          <w:szCs w:val="20"/>
          <w:lang w:val="en-US" w:eastAsia="ko-KR"/>
        </w:rPr>
        <w:t xml:space="preserve"> </w:t>
      </w:r>
    </w:p>
    <w:p w14:paraId="00C28F1F" w14:textId="77777777" w:rsidR="00864327" w:rsidRPr="00864327" w:rsidRDefault="00864327" w:rsidP="00864327">
      <w:pPr>
        <w:spacing w:line="288" w:lineRule="auto"/>
        <w:rPr>
          <w:rFonts w:ascii="Times New Roman" w:eastAsia="Malgun Gothic" w:hAnsi="Times New Roman"/>
          <w:szCs w:val="20"/>
          <w:lang w:val="en-US" w:eastAsia="ko-KR"/>
        </w:rPr>
      </w:pPr>
    </w:p>
    <w:p w14:paraId="0236A47F" w14:textId="22DF11CA" w:rsidR="006938B8" w:rsidRPr="00864327" w:rsidRDefault="005A183C" w:rsidP="00864327">
      <w:pPr>
        <w:spacing w:line="288" w:lineRule="auto"/>
        <w:rPr>
          <w:rFonts w:ascii="Times New Roman" w:eastAsia="Malgun Gothic" w:hAnsi="Times New Roman"/>
          <w:szCs w:val="20"/>
          <w:lang w:val="en-US" w:eastAsia="ko-KR"/>
        </w:rPr>
      </w:pPr>
      <w:r w:rsidRPr="00864327">
        <w:rPr>
          <w:rFonts w:ascii="Times New Roman" w:eastAsia="Malgun Gothic" w:hAnsi="Times New Roman"/>
          <w:szCs w:val="20"/>
          <w:lang w:val="en-US" w:eastAsia="ko-KR"/>
        </w:rPr>
        <w:t xml:space="preserve">Following proposals and </w:t>
      </w:r>
      <w:r w:rsidR="00FE3B83" w:rsidRPr="00864327">
        <w:rPr>
          <w:rFonts w:ascii="Times New Roman" w:eastAsia="Malgun Gothic" w:hAnsi="Times New Roman"/>
          <w:szCs w:val="20"/>
          <w:lang w:val="en-US" w:eastAsia="ko-KR"/>
        </w:rPr>
        <w:t xml:space="preserve">observation </w:t>
      </w:r>
      <w:r w:rsidRPr="00864327">
        <w:rPr>
          <w:rFonts w:ascii="Times New Roman" w:eastAsia="Malgun Gothic" w:hAnsi="Times New Roman"/>
          <w:szCs w:val="20"/>
          <w:lang w:val="en-US" w:eastAsia="ko-KR"/>
        </w:rPr>
        <w:t>were made:</w:t>
      </w:r>
    </w:p>
    <w:p w14:paraId="56195158" w14:textId="557C51F5" w:rsidR="0082020D" w:rsidRDefault="0082020D" w:rsidP="006938B8">
      <w:pPr>
        <w:spacing w:line="288" w:lineRule="auto"/>
        <w:rPr>
          <w:b/>
          <w:bCs/>
          <w:i/>
          <w:lang w:eastAsia="x-none"/>
        </w:rPr>
      </w:pPr>
    </w:p>
    <w:p w14:paraId="19F23F3D" w14:textId="77777777" w:rsidR="001414D3" w:rsidRPr="002122B5" w:rsidRDefault="001414D3" w:rsidP="001414D3">
      <w:pPr>
        <w:spacing w:line="288" w:lineRule="auto"/>
        <w:jc w:val="both"/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t xml:space="preserve">Observation #1: For an idle/inactive mode UE, power consumption overhead for synchronization based on SS/PBCH blocks is high due to multiple SS/PBCH bursts used or a large time gap between a nearest SS/PBCH burst and PO. </w:t>
      </w:r>
    </w:p>
    <w:p w14:paraId="7D70C80B" w14:textId="77777777" w:rsidR="001414D3" w:rsidRDefault="001414D3" w:rsidP="001414D3">
      <w:pPr>
        <w:rPr>
          <w:lang w:val="en-US"/>
        </w:rPr>
      </w:pPr>
    </w:p>
    <w:p w14:paraId="6AB759BC" w14:textId="77777777" w:rsidR="001414D3" w:rsidRPr="002122B5" w:rsidRDefault="001414D3" w:rsidP="001414D3">
      <w:pPr>
        <w:spacing w:line="288" w:lineRule="auto"/>
        <w:jc w:val="both"/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t>Observation #2: For an idle/inactive mode UE, power consumption overhead for serving cell RRM measurement based on SS/PBCH blocks is high due to multiple L1 samples needed or a large time gap between SMTC window and PO.</w:t>
      </w:r>
    </w:p>
    <w:p w14:paraId="16FA785C" w14:textId="77777777" w:rsidR="001414D3" w:rsidRDefault="001414D3" w:rsidP="001414D3">
      <w:pPr>
        <w:rPr>
          <w:lang w:val="en-US"/>
        </w:rPr>
      </w:pPr>
    </w:p>
    <w:p w14:paraId="21E82CF4" w14:textId="77777777" w:rsidR="001414D3" w:rsidRDefault="001414D3" w:rsidP="001414D3">
      <w:pPr>
        <w:rPr>
          <w:b/>
          <w:i/>
          <w:lang w:val="en-US" w:eastAsia="x-none"/>
        </w:rPr>
      </w:pPr>
      <w:r w:rsidRPr="002122B5">
        <w:rPr>
          <w:b/>
          <w:i/>
          <w:lang w:val="en-US" w:eastAsia="x-none"/>
        </w:rPr>
        <w:t>Obs</w:t>
      </w:r>
      <w:r>
        <w:rPr>
          <w:b/>
          <w:i/>
          <w:lang w:val="en-US" w:eastAsia="x-none"/>
        </w:rPr>
        <w:t xml:space="preserve">ervation #3: UE can’t achieve power saving gain if the UE is required to perform blind decoding for the reception TRS/CSI-RS resources that are used for synchronization or serving cell RRM measurement. </w:t>
      </w:r>
    </w:p>
    <w:p w14:paraId="631143B6" w14:textId="77777777" w:rsidR="001414D3" w:rsidRDefault="001414D3" w:rsidP="001414D3">
      <w:pPr>
        <w:rPr>
          <w:lang w:val="en-US"/>
        </w:rPr>
      </w:pPr>
    </w:p>
    <w:p w14:paraId="285F8A5D" w14:textId="77777777" w:rsidR="001414D3" w:rsidRPr="002122B5" w:rsidRDefault="001414D3" w:rsidP="001414D3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>
        <w:rPr>
          <w:rFonts w:ascii="Times New Roman" w:eastAsia="Malgun Gothic" w:hAnsi="Times New Roman"/>
          <w:b/>
          <w:i/>
          <w:szCs w:val="20"/>
          <w:lang w:val="en-US" w:eastAsia="ko-KR"/>
        </w:rPr>
        <w:t>Observation #4</w:t>
      </w:r>
      <w:r w:rsidRPr="002122B5">
        <w:rPr>
          <w:rFonts w:ascii="Times New Roman" w:eastAsia="Malgun Gothic" w:hAnsi="Times New Roman"/>
          <w:b/>
          <w:i/>
          <w:szCs w:val="20"/>
          <w:lang w:val="en-US" w:eastAsia="ko-KR"/>
        </w:rPr>
        <w:t>: TRS/CSI-RS for synchronization achieves remarkable power saving gain for cell-edge UE but marginal power saving gain for cell-center UE in idle/inactive mode.</w:t>
      </w:r>
    </w:p>
    <w:p w14:paraId="744BE52D" w14:textId="77777777" w:rsidR="001414D3" w:rsidRDefault="001414D3" w:rsidP="001414D3">
      <w:pPr>
        <w:rPr>
          <w:lang w:val="en-US"/>
        </w:rPr>
      </w:pPr>
    </w:p>
    <w:p w14:paraId="1EA3F5EC" w14:textId="77777777" w:rsidR="001414D3" w:rsidRPr="00E64748" w:rsidRDefault="001414D3" w:rsidP="001414D3">
      <w:pPr>
        <w:spacing w:line="288" w:lineRule="auto"/>
        <w:jc w:val="both"/>
        <w:rPr>
          <w:rFonts w:ascii="Times New Roman" w:eastAsia="Malgun Gothic" w:hAnsi="Times New Roman"/>
          <w:b/>
          <w:i/>
          <w:szCs w:val="20"/>
          <w:lang w:val="en-US" w:eastAsia="ko-KR"/>
        </w:rPr>
      </w:pP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Observation #</w:t>
      </w:r>
      <w:r>
        <w:rPr>
          <w:rFonts w:ascii="Times New Roman" w:eastAsia="Malgun Gothic" w:hAnsi="Times New Roman"/>
          <w:b/>
          <w:i/>
          <w:szCs w:val="20"/>
          <w:lang w:val="en-US" w:eastAsia="ko-KR"/>
        </w:rPr>
        <w:t>5</w:t>
      </w:r>
      <w:r w:rsidRPr="007957D8">
        <w:rPr>
          <w:rFonts w:ascii="Times New Roman" w:eastAsia="Malgun Gothic" w:hAnsi="Times New Roman"/>
          <w:b/>
          <w:i/>
          <w:szCs w:val="20"/>
          <w:lang w:val="en-US" w:eastAsia="ko-KR"/>
        </w:rPr>
        <w:t>: TRS/CSI-RS for synchronization and serving cell RRM measurement achieves remarkable power saving gain for both cell-edge UE and cell-center UE in idle/inactive mode.</w:t>
      </w:r>
    </w:p>
    <w:p w14:paraId="131E1AE8" w14:textId="77777777" w:rsidR="001414D3" w:rsidRDefault="001414D3" w:rsidP="001414D3">
      <w:pPr>
        <w:rPr>
          <w:lang w:val="en-US"/>
        </w:rPr>
      </w:pPr>
    </w:p>
    <w:p w14:paraId="04FAE44B" w14:textId="77777777" w:rsidR="001414D3" w:rsidRPr="001414D3" w:rsidRDefault="001414D3" w:rsidP="001414D3">
      <w:pPr>
        <w:rPr>
          <w:b/>
          <w:i/>
        </w:rPr>
      </w:pPr>
      <w:r>
        <w:rPr>
          <w:b/>
          <w:i/>
        </w:rPr>
        <w:t xml:space="preserve">Proposal #1: Except for synchronization purpose, support additional functionalities of TRS/CSI-RS for idle/inactive UEs, including </w:t>
      </w:r>
      <w:r w:rsidRPr="001414D3">
        <w:rPr>
          <w:b/>
          <w:i/>
        </w:rPr>
        <w:t>RRM measurement or early paging indication</w:t>
      </w:r>
      <w:r>
        <w:rPr>
          <w:b/>
          <w:i/>
        </w:rPr>
        <w:t>.</w:t>
      </w:r>
    </w:p>
    <w:p w14:paraId="3D141E2D" w14:textId="5174D749" w:rsidR="001414D3" w:rsidRDefault="001414D3" w:rsidP="001414D3">
      <w:bookmarkStart w:id="0" w:name="_GoBack"/>
      <w:bookmarkEnd w:id="0"/>
    </w:p>
    <w:p w14:paraId="47D67D96" w14:textId="77777777" w:rsidR="001414D3" w:rsidRPr="00090BFD" w:rsidRDefault="001414D3" w:rsidP="001414D3">
      <w:pPr>
        <w:rPr>
          <w:b/>
          <w:i/>
        </w:rPr>
      </w:pPr>
      <w:r>
        <w:rPr>
          <w:b/>
          <w:i/>
        </w:rPr>
        <w:t xml:space="preserve">Proposal #2: Support configurable functionalities for TRS/CSI-RS resources in idle/inactive mode. </w:t>
      </w:r>
    </w:p>
    <w:p w14:paraId="0A9CCA26" w14:textId="77777777" w:rsidR="001414D3" w:rsidRDefault="001414D3" w:rsidP="001414D3"/>
    <w:p w14:paraId="3C03C170" w14:textId="77777777" w:rsidR="001414D3" w:rsidRDefault="001414D3" w:rsidP="001414D3">
      <w:pPr>
        <w:rPr>
          <w:b/>
          <w:i/>
        </w:rPr>
      </w:pPr>
      <w:r>
        <w:rPr>
          <w:b/>
          <w:i/>
        </w:rPr>
        <w:t>Proposal #3: Support configuration of cell-specific TRS/CSI-RS resources via SIB1.</w:t>
      </w:r>
    </w:p>
    <w:p w14:paraId="7720B0EA" w14:textId="77777777" w:rsidR="001414D3" w:rsidRDefault="001414D3" w:rsidP="001414D3">
      <w:pPr>
        <w:rPr>
          <w:b/>
          <w:i/>
        </w:rPr>
      </w:pPr>
    </w:p>
    <w:p w14:paraId="3C2FE8EF" w14:textId="77777777" w:rsidR="001414D3" w:rsidRPr="00E64748" w:rsidRDefault="001414D3" w:rsidP="001414D3">
      <w:pPr>
        <w:rPr>
          <w:b/>
          <w:i/>
        </w:rPr>
      </w:pPr>
      <w:r>
        <w:rPr>
          <w:b/>
          <w:i/>
        </w:rPr>
        <w:t>Proposal #4</w:t>
      </w:r>
      <w:r w:rsidRPr="00B62260">
        <w:rPr>
          <w:b/>
          <w:i/>
        </w:rPr>
        <w:t>:</w:t>
      </w:r>
      <w:r>
        <w:rPr>
          <w:b/>
          <w:i/>
        </w:rPr>
        <w:t xml:space="preserve"> Support time a</w:t>
      </w:r>
      <w:r w:rsidRPr="00B62260">
        <w:rPr>
          <w:b/>
          <w:i/>
        </w:rPr>
        <w:t>lignment between TRS</w:t>
      </w:r>
      <w:r>
        <w:rPr>
          <w:b/>
          <w:i/>
        </w:rPr>
        <w:t>/CSI-RS reception occasion and PO.</w:t>
      </w:r>
    </w:p>
    <w:p w14:paraId="1507F045" w14:textId="77777777" w:rsidR="001414D3" w:rsidRDefault="001414D3" w:rsidP="001414D3"/>
    <w:p w14:paraId="6C993991" w14:textId="05E2403D" w:rsidR="001414D3" w:rsidRPr="00F74FBD" w:rsidRDefault="003410F5" w:rsidP="001414D3">
      <w:pPr>
        <w:rPr>
          <w:b/>
          <w:i/>
        </w:rPr>
      </w:pPr>
      <w:r>
        <w:rPr>
          <w:b/>
          <w:i/>
        </w:rPr>
        <w:t>Proposal #</w:t>
      </w:r>
      <w:r w:rsidR="001414D3">
        <w:rPr>
          <w:b/>
          <w:i/>
        </w:rPr>
        <w:t>5</w:t>
      </w:r>
      <w:r w:rsidR="001414D3" w:rsidRPr="00B62260">
        <w:rPr>
          <w:b/>
          <w:i/>
        </w:rPr>
        <w:t xml:space="preserve">: </w:t>
      </w:r>
      <w:r w:rsidR="001414D3">
        <w:rPr>
          <w:b/>
          <w:i/>
        </w:rPr>
        <w:t xml:space="preserve">gNB provides the availability of periodic TRS/CSI-RS resources for idle/inactive mode UEs, and UE is not required to perform blind decoding for periodic TRS/CSI-RS reception. </w:t>
      </w:r>
    </w:p>
    <w:p w14:paraId="1D611107" w14:textId="77777777" w:rsidR="00B96AB5" w:rsidRPr="005A7E84" w:rsidRDefault="00B96AB5" w:rsidP="006938B8">
      <w:pPr>
        <w:spacing w:line="288" w:lineRule="auto"/>
        <w:rPr>
          <w:b/>
          <w:bCs/>
          <w:i/>
          <w:lang w:eastAsia="x-none"/>
        </w:rPr>
      </w:pPr>
    </w:p>
    <w:p w14:paraId="4F2C80A9" w14:textId="46689E7E" w:rsidR="00881DD2" w:rsidRPr="0012430A" w:rsidRDefault="00881DD2" w:rsidP="00FE7EF6">
      <w:pPr>
        <w:jc w:val="both"/>
        <w:rPr>
          <w:rFonts w:eastAsia="SimSun"/>
          <w:lang w:val="en-US" w:eastAsia="ja-JP"/>
        </w:rPr>
      </w:pPr>
    </w:p>
    <w:p w14:paraId="0EC37505" w14:textId="1D7A862D" w:rsidR="00FE7EF6" w:rsidRDefault="00CD460D" w:rsidP="00FE7EF6">
      <w:pPr>
        <w:pStyle w:val="Heading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5. </w:t>
      </w:r>
      <w:r w:rsidR="00FE7EF6">
        <w:rPr>
          <w:rFonts w:eastAsia="SimSun"/>
          <w:lang w:val="en-US" w:eastAsia="zh-CN"/>
        </w:rPr>
        <w:t>Reference</w:t>
      </w:r>
    </w:p>
    <w:p w14:paraId="3840BA42" w14:textId="58A6DC01" w:rsidR="003410F5" w:rsidRDefault="003410F5" w:rsidP="00B96AB5">
      <w:r w:rsidRPr="009702B3">
        <w:rPr>
          <w:rFonts w:hint="eastAsia"/>
          <w:iCs/>
          <w:lang w:val="en-US" w:eastAsia="zh-CN"/>
        </w:rPr>
        <w:t>[</w:t>
      </w:r>
      <w:r w:rsidRPr="009702B3">
        <w:rPr>
          <w:iCs/>
          <w:lang w:val="en-US" w:eastAsia="zh-CN"/>
        </w:rPr>
        <w:t>1] RAN1 Chairman’s Note, 3GPP TSG RAN WG1 Meeting #102-e</w:t>
      </w:r>
    </w:p>
    <w:p w14:paraId="65B7431D" w14:textId="18678B17" w:rsidR="004C7335" w:rsidRPr="00C37CF4" w:rsidRDefault="00B96AB5" w:rsidP="00FE7EF6">
      <w:r>
        <w:t xml:space="preserve">[2] </w:t>
      </w:r>
      <w:r w:rsidR="003410F5">
        <w:t>R1-2008175</w:t>
      </w:r>
      <w:r w:rsidR="00F36D7B">
        <w:t>, “</w:t>
      </w:r>
      <w:r w:rsidR="00C37CF4">
        <w:t>Discussion on p</w:t>
      </w:r>
      <w:r w:rsidR="00F36D7B" w:rsidRPr="00F36D7B">
        <w:t>aging enhancement for power saving in idle/inactive mode</w:t>
      </w:r>
      <w:r w:rsidR="00F36D7B">
        <w:t xml:space="preserve">”, </w:t>
      </w:r>
      <w:r w:rsidR="00C37CF4">
        <w:t>RAN1#103</w:t>
      </w:r>
      <w:r w:rsidR="00F36D7B" w:rsidRPr="00F36D7B">
        <w:t xml:space="preserve"> e-meeting, Samsung.</w:t>
      </w:r>
    </w:p>
    <w:sectPr w:rsidR="004C7335" w:rsidRPr="00C37CF4" w:rsidSect="008A750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8FDB3" w14:textId="77777777" w:rsidR="001D41D4" w:rsidRDefault="001D41D4">
      <w:r>
        <w:separator/>
      </w:r>
    </w:p>
  </w:endnote>
  <w:endnote w:type="continuationSeparator" w:id="0">
    <w:p w14:paraId="19FD6F31" w14:textId="77777777" w:rsidR="001D41D4" w:rsidRDefault="001D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6E3AC" w14:textId="77777777" w:rsidR="001D41D4" w:rsidRDefault="001D41D4">
      <w:r>
        <w:separator/>
      </w:r>
    </w:p>
  </w:footnote>
  <w:footnote w:type="continuationSeparator" w:id="0">
    <w:p w14:paraId="18FE3956" w14:textId="77777777" w:rsidR="001D41D4" w:rsidRDefault="001D4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85DA8"/>
    <w:multiLevelType w:val="hybridMultilevel"/>
    <w:tmpl w:val="9A8E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77756"/>
    <w:multiLevelType w:val="hybridMultilevel"/>
    <w:tmpl w:val="F628F99E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0AA932F4"/>
    <w:multiLevelType w:val="hybridMultilevel"/>
    <w:tmpl w:val="FBEE7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C15783"/>
    <w:multiLevelType w:val="hybridMultilevel"/>
    <w:tmpl w:val="F9083FA6"/>
    <w:lvl w:ilvl="0" w:tplc="9D229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E40E5"/>
    <w:multiLevelType w:val="hybridMultilevel"/>
    <w:tmpl w:val="9B5C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5D7893"/>
    <w:multiLevelType w:val="multilevel"/>
    <w:tmpl w:val="E1D6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7927614"/>
    <w:multiLevelType w:val="hybridMultilevel"/>
    <w:tmpl w:val="662AF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ED1AD6"/>
    <w:multiLevelType w:val="hybridMultilevel"/>
    <w:tmpl w:val="F8F8D220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7165E8"/>
    <w:multiLevelType w:val="multilevel"/>
    <w:tmpl w:val="80E2DFFA"/>
    <w:lvl w:ilvl="0">
      <w:start w:val="2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AE72DA9"/>
    <w:multiLevelType w:val="hybridMultilevel"/>
    <w:tmpl w:val="DD581728"/>
    <w:lvl w:ilvl="0" w:tplc="AC744BA4">
      <w:start w:val="3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F04A5C"/>
    <w:multiLevelType w:val="hybridMultilevel"/>
    <w:tmpl w:val="C6AC2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C0EDA"/>
    <w:multiLevelType w:val="hybridMultilevel"/>
    <w:tmpl w:val="C3E0E66A"/>
    <w:lvl w:ilvl="0" w:tplc="2A8231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C2FD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A85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809E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50E0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A4A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9403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AC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7C4E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15907"/>
    <w:multiLevelType w:val="hybridMultilevel"/>
    <w:tmpl w:val="7A822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A5294A"/>
    <w:multiLevelType w:val="hybridMultilevel"/>
    <w:tmpl w:val="8D964EA8"/>
    <w:lvl w:ilvl="0" w:tplc="A7BC6720">
      <w:start w:val="1"/>
      <w:numFmt w:val="lowerLetter"/>
      <w:lvlText w:val="(%1)"/>
      <w:lvlJc w:val="left"/>
      <w:pPr>
        <w:ind w:left="72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7619B"/>
    <w:multiLevelType w:val="hybridMultilevel"/>
    <w:tmpl w:val="AA4E1F9E"/>
    <w:lvl w:ilvl="0" w:tplc="6A9C83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66D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62B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6204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4CC0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C6A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025D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FC24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B6B3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E3FE4"/>
    <w:multiLevelType w:val="hybridMultilevel"/>
    <w:tmpl w:val="F9083FA6"/>
    <w:lvl w:ilvl="0" w:tplc="9D229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F5C53"/>
    <w:multiLevelType w:val="hybridMultilevel"/>
    <w:tmpl w:val="33B63C6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076F8"/>
    <w:multiLevelType w:val="hybridMultilevel"/>
    <w:tmpl w:val="FE080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F7CA5"/>
    <w:multiLevelType w:val="hybridMultilevel"/>
    <w:tmpl w:val="1F568AA4"/>
    <w:lvl w:ilvl="0" w:tplc="2C1813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833CC"/>
    <w:multiLevelType w:val="multilevel"/>
    <w:tmpl w:val="87F8C9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0" w:hanging="1800"/>
      </w:pPr>
      <w:rPr>
        <w:rFonts w:hint="default"/>
      </w:rPr>
    </w:lvl>
  </w:abstractNum>
  <w:abstractNum w:abstractNumId="28" w15:restartNumberingAfterBreak="0">
    <w:nsid w:val="5CA332EB"/>
    <w:multiLevelType w:val="hybridMultilevel"/>
    <w:tmpl w:val="46C2E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82A0C"/>
    <w:multiLevelType w:val="hybridMultilevel"/>
    <w:tmpl w:val="6FF8216E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512F3D"/>
    <w:multiLevelType w:val="hybridMultilevel"/>
    <w:tmpl w:val="2E04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84144"/>
    <w:multiLevelType w:val="hybridMultilevel"/>
    <w:tmpl w:val="07DA7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616EF4"/>
    <w:multiLevelType w:val="multilevel"/>
    <w:tmpl w:val="8D9E4D8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983061"/>
    <w:multiLevelType w:val="hybridMultilevel"/>
    <w:tmpl w:val="4F328F7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8742BD"/>
    <w:multiLevelType w:val="hybridMultilevel"/>
    <w:tmpl w:val="2416C68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006335"/>
    <w:multiLevelType w:val="hybridMultilevel"/>
    <w:tmpl w:val="840097FC"/>
    <w:lvl w:ilvl="0" w:tplc="4CD87A0C">
      <w:start w:val="1"/>
      <w:numFmt w:val="lowerLetter"/>
      <w:lvlText w:val="(%1)"/>
      <w:lvlJc w:val="left"/>
      <w:pPr>
        <w:ind w:left="72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A3C56"/>
    <w:multiLevelType w:val="hybridMultilevel"/>
    <w:tmpl w:val="BDA86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30206"/>
    <w:multiLevelType w:val="hybridMultilevel"/>
    <w:tmpl w:val="A73A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42"/>
  </w:num>
  <w:num w:numId="4">
    <w:abstractNumId w:val="41"/>
  </w:num>
  <w:num w:numId="5">
    <w:abstractNumId w:val="9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36"/>
  </w:num>
  <w:num w:numId="8">
    <w:abstractNumId w:val="13"/>
  </w:num>
  <w:num w:numId="9">
    <w:abstractNumId w:val="27"/>
  </w:num>
  <w:num w:numId="10">
    <w:abstractNumId w:val="5"/>
  </w:num>
  <w:num w:numId="11">
    <w:abstractNumId w:val="28"/>
  </w:num>
  <w:num w:numId="12">
    <w:abstractNumId w:val="21"/>
  </w:num>
  <w:num w:numId="13">
    <w:abstractNumId w:val="7"/>
  </w:num>
  <w:num w:numId="14">
    <w:abstractNumId w:val="39"/>
  </w:num>
  <w:num w:numId="15">
    <w:abstractNumId w:val="37"/>
  </w:num>
  <w:num w:numId="16">
    <w:abstractNumId w:val="10"/>
  </w:num>
  <w:num w:numId="17">
    <w:abstractNumId w:val="19"/>
  </w:num>
  <w:num w:numId="18">
    <w:abstractNumId w:val="23"/>
  </w:num>
  <w:num w:numId="19">
    <w:abstractNumId w:val="16"/>
  </w:num>
  <w:num w:numId="20">
    <w:abstractNumId w:val="32"/>
  </w:num>
  <w:num w:numId="21">
    <w:abstractNumId w:val="24"/>
  </w:num>
  <w:num w:numId="22">
    <w:abstractNumId w:val="15"/>
  </w:num>
  <w:num w:numId="23">
    <w:abstractNumId w:val="22"/>
  </w:num>
  <w:num w:numId="24">
    <w:abstractNumId w:val="30"/>
  </w:num>
  <w:num w:numId="25">
    <w:abstractNumId w:val="35"/>
  </w:num>
  <w:num w:numId="26">
    <w:abstractNumId w:val="12"/>
  </w:num>
  <w:num w:numId="27">
    <w:abstractNumId w:val="25"/>
  </w:num>
  <w:num w:numId="28">
    <w:abstractNumId w:val="3"/>
  </w:num>
  <w:num w:numId="29">
    <w:abstractNumId w:val="11"/>
  </w:num>
  <w:num w:numId="30">
    <w:abstractNumId w:val="14"/>
  </w:num>
  <w:num w:numId="31">
    <w:abstractNumId w:val="6"/>
  </w:num>
  <w:num w:numId="32">
    <w:abstractNumId w:val="34"/>
  </w:num>
  <w:num w:numId="33">
    <w:abstractNumId w:val="17"/>
  </w:num>
  <w:num w:numId="34">
    <w:abstractNumId w:val="8"/>
  </w:num>
  <w:num w:numId="35">
    <w:abstractNumId w:val="18"/>
  </w:num>
  <w:num w:numId="36">
    <w:abstractNumId w:val="20"/>
  </w:num>
  <w:num w:numId="37">
    <w:abstractNumId w:val="33"/>
  </w:num>
  <w:num w:numId="38">
    <w:abstractNumId w:val="38"/>
  </w:num>
  <w:num w:numId="39">
    <w:abstractNumId w:val="31"/>
  </w:num>
  <w:num w:numId="40">
    <w:abstractNumId w:val="29"/>
  </w:num>
  <w:num w:numId="41">
    <w:abstractNumId w:val="4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23A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1A9"/>
    <w:rsid w:val="000063E4"/>
    <w:rsid w:val="00006C6D"/>
    <w:rsid w:val="00006ECD"/>
    <w:rsid w:val="000070F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3E8"/>
    <w:rsid w:val="0001269D"/>
    <w:rsid w:val="00012C2D"/>
    <w:rsid w:val="0001303E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48E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1CF1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3F9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A13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3EE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DA2"/>
    <w:rsid w:val="00042ECA"/>
    <w:rsid w:val="00043003"/>
    <w:rsid w:val="00043216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2AA"/>
    <w:rsid w:val="00046657"/>
    <w:rsid w:val="0004673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720C"/>
    <w:rsid w:val="000575D7"/>
    <w:rsid w:val="00057764"/>
    <w:rsid w:val="00057D72"/>
    <w:rsid w:val="00057E77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9AF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31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BFD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603"/>
    <w:rsid w:val="0009395D"/>
    <w:rsid w:val="00093D36"/>
    <w:rsid w:val="00094074"/>
    <w:rsid w:val="00094102"/>
    <w:rsid w:val="000941AA"/>
    <w:rsid w:val="00094958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183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6BD8"/>
    <w:rsid w:val="000A7109"/>
    <w:rsid w:val="000A7253"/>
    <w:rsid w:val="000A731B"/>
    <w:rsid w:val="000A73FF"/>
    <w:rsid w:val="000A7754"/>
    <w:rsid w:val="000B033E"/>
    <w:rsid w:val="000B0436"/>
    <w:rsid w:val="000B0E9E"/>
    <w:rsid w:val="000B0F47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0A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36B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9EB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C8F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E7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4E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A8D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3AB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ABD"/>
    <w:rsid w:val="00116D9D"/>
    <w:rsid w:val="00116E6C"/>
    <w:rsid w:val="00116EB2"/>
    <w:rsid w:val="00116EDC"/>
    <w:rsid w:val="00116FB5"/>
    <w:rsid w:val="0011700D"/>
    <w:rsid w:val="00117809"/>
    <w:rsid w:val="00117B07"/>
    <w:rsid w:val="00117D4D"/>
    <w:rsid w:val="00120185"/>
    <w:rsid w:val="001204DD"/>
    <w:rsid w:val="00120AE2"/>
    <w:rsid w:val="00120B16"/>
    <w:rsid w:val="00121203"/>
    <w:rsid w:val="001218DA"/>
    <w:rsid w:val="00122145"/>
    <w:rsid w:val="00122177"/>
    <w:rsid w:val="00122593"/>
    <w:rsid w:val="00122655"/>
    <w:rsid w:val="00122845"/>
    <w:rsid w:val="00122C7D"/>
    <w:rsid w:val="00122C98"/>
    <w:rsid w:val="001230DA"/>
    <w:rsid w:val="001232F6"/>
    <w:rsid w:val="001239ED"/>
    <w:rsid w:val="00123A8B"/>
    <w:rsid w:val="00123C05"/>
    <w:rsid w:val="00123F83"/>
    <w:rsid w:val="0012430A"/>
    <w:rsid w:val="00124350"/>
    <w:rsid w:val="00124409"/>
    <w:rsid w:val="001245BA"/>
    <w:rsid w:val="0012471F"/>
    <w:rsid w:val="00124D4A"/>
    <w:rsid w:val="001251F6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4D3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1FBA"/>
    <w:rsid w:val="00152221"/>
    <w:rsid w:val="0015238D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CC5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AEE"/>
    <w:rsid w:val="00172D31"/>
    <w:rsid w:val="00172E93"/>
    <w:rsid w:val="0017311B"/>
    <w:rsid w:val="00173629"/>
    <w:rsid w:val="00173B43"/>
    <w:rsid w:val="00173ED8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D28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4E6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781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7E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519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6E0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1F06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1D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39B"/>
    <w:rsid w:val="001E6853"/>
    <w:rsid w:val="001E6B8D"/>
    <w:rsid w:val="001E6DE3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FA8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2B5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4A2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2E0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BD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29"/>
    <w:rsid w:val="00224D37"/>
    <w:rsid w:val="00225146"/>
    <w:rsid w:val="002251F3"/>
    <w:rsid w:val="002252FF"/>
    <w:rsid w:val="00225422"/>
    <w:rsid w:val="002255D1"/>
    <w:rsid w:val="002258D5"/>
    <w:rsid w:val="00225AB2"/>
    <w:rsid w:val="00225E0B"/>
    <w:rsid w:val="002260AA"/>
    <w:rsid w:val="002262E4"/>
    <w:rsid w:val="00226482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5C1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9B7"/>
    <w:rsid w:val="00235C9A"/>
    <w:rsid w:val="0023600F"/>
    <w:rsid w:val="00236819"/>
    <w:rsid w:val="0023692B"/>
    <w:rsid w:val="00236A55"/>
    <w:rsid w:val="00236AFB"/>
    <w:rsid w:val="00236B00"/>
    <w:rsid w:val="00236B07"/>
    <w:rsid w:val="00237685"/>
    <w:rsid w:val="0023769D"/>
    <w:rsid w:val="00237719"/>
    <w:rsid w:val="00237E0D"/>
    <w:rsid w:val="00237E54"/>
    <w:rsid w:val="002400EF"/>
    <w:rsid w:val="00240206"/>
    <w:rsid w:val="002402CC"/>
    <w:rsid w:val="002406EB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9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A7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2EA2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71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19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14B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0CD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3F"/>
    <w:rsid w:val="002B631C"/>
    <w:rsid w:val="002B6937"/>
    <w:rsid w:val="002B6A79"/>
    <w:rsid w:val="002B6D32"/>
    <w:rsid w:val="002B7116"/>
    <w:rsid w:val="002B769E"/>
    <w:rsid w:val="002B7935"/>
    <w:rsid w:val="002B7F74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463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71F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2AF"/>
    <w:rsid w:val="002E13BD"/>
    <w:rsid w:val="002E1893"/>
    <w:rsid w:val="002E199A"/>
    <w:rsid w:val="002E1D67"/>
    <w:rsid w:val="002E20E8"/>
    <w:rsid w:val="002E256C"/>
    <w:rsid w:val="002E275B"/>
    <w:rsid w:val="002E2766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29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902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CD1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65A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396"/>
    <w:rsid w:val="003277EE"/>
    <w:rsid w:val="00327A1C"/>
    <w:rsid w:val="00327BCF"/>
    <w:rsid w:val="00327DA8"/>
    <w:rsid w:val="00327E57"/>
    <w:rsid w:val="00330230"/>
    <w:rsid w:val="003302BE"/>
    <w:rsid w:val="003303FF"/>
    <w:rsid w:val="003304BD"/>
    <w:rsid w:val="00330678"/>
    <w:rsid w:val="003308E1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A6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0F5"/>
    <w:rsid w:val="00341124"/>
    <w:rsid w:val="0034113C"/>
    <w:rsid w:val="0034146E"/>
    <w:rsid w:val="003414E8"/>
    <w:rsid w:val="00341854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148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8D6"/>
    <w:rsid w:val="00347919"/>
    <w:rsid w:val="00350011"/>
    <w:rsid w:val="00350046"/>
    <w:rsid w:val="003500FC"/>
    <w:rsid w:val="0035026E"/>
    <w:rsid w:val="003507CD"/>
    <w:rsid w:val="0035082C"/>
    <w:rsid w:val="00350903"/>
    <w:rsid w:val="00350ABA"/>
    <w:rsid w:val="00350CE3"/>
    <w:rsid w:val="00350D7A"/>
    <w:rsid w:val="00351283"/>
    <w:rsid w:val="003517D1"/>
    <w:rsid w:val="0035189B"/>
    <w:rsid w:val="00351C26"/>
    <w:rsid w:val="00351D03"/>
    <w:rsid w:val="00351D98"/>
    <w:rsid w:val="00351FDE"/>
    <w:rsid w:val="00352730"/>
    <w:rsid w:val="00352A0F"/>
    <w:rsid w:val="00352F83"/>
    <w:rsid w:val="00353392"/>
    <w:rsid w:val="00353617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35"/>
    <w:rsid w:val="00355A66"/>
    <w:rsid w:val="00355E76"/>
    <w:rsid w:val="003560F7"/>
    <w:rsid w:val="0035624A"/>
    <w:rsid w:val="0035665B"/>
    <w:rsid w:val="00356EBC"/>
    <w:rsid w:val="00357357"/>
    <w:rsid w:val="00357378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4F7C"/>
    <w:rsid w:val="0036500A"/>
    <w:rsid w:val="003651D8"/>
    <w:rsid w:val="00365CBC"/>
    <w:rsid w:val="00365E06"/>
    <w:rsid w:val="00365E4C"/>
    <w:rsid w:val="00365F4F"/>
    <w:rsid w:val="00365FAB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42A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2D2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820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128"/>
    <w:rsid w:val="00384356"/>
    <w:rsid w:val="003843E7"/>
    <w:rsid w:val="00384878"/>
    <w:rsid w:val="00384A7D"/>
    <w:rsid w:val="00384B39"/>
    <w:rsid w:val="00384B3D"/>
    <w:rsid w:val="00384F4B"/>
    <w:rsid w:val="00385007"/>
    <w:rsid w:val="0038520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AC1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402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97FEE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3FAA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DD3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0F01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2F6D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AFA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1EA9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CA1"/>
    <w:rsid w:val="003D4E24"/>
    <w:rsid w:val="003D4E65"/>
    <w:rsid w:val="003D5059"/>
    <w:rsid w:val="003D541E"/>
    <w:rsid w:val="003D60D7"/>
    <w:rsid w:val="003D6512"/>
    <w:rsid w:val="003D6CBB"/>
    <w:rsid w:val="003D6FDB"/>
    <w:rsid w:val="003D7C5C"/>
    <w:rsid w:val="003D7F83"/>
    <w:rsid w:val="003E009C"/>
    <w:rsid w:val="003E0691"/>
    <w:rsid w:val="003E0A0B"/>
    <w:rsid w:val="003E0B0F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185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ADD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050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B6A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344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7C2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123"/>
    <w:rsid w:val="00404329"/>
    <w:rsid w:val="00404EC1"/>
    <w:rsid w:val="00404EC5"/>
    <w:rsid w:val="004053C2"/>
    <w:rsid w:val="004058AF"/>
    <w:rsid w:val="00405A10"/>
    <w:rsid w:val="00405A4E"/>
    <w:rsid w:val="00405FE6"/>
    <w:rsid w:val="004061AD"/>
    <w:rsid w:val="0040633D"/>
    <w:rsid w:val="004066A0"/>
    <w:rsid w:val="00406D1F"/>
    <w:rsid w:val="00406EC6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961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0E85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24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745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B91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5DF"/>
    <w:rsid w:val="00476766"/>
    <w:rsid w:val="00476BEC"/>
    <w:rsid w:val="00476C75"/>
    <w:rsid w:val="004777B4"/>
    <w:rsid w:val="004777F2"/>
    <w:rsid w:val="004801EE"/>
    <w:rsid w:val="00480215"/>
    <w:rsid w:val="00480241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8"/>
    <w:rsid w:val="0048583F"/>
    <w:rsid w:val="0048595D"/>
    <w:rsid w:val="00485B78"/>
    <w:rsid w:val="00485D48"/>
    <w:rsid w:val="00485D64"/>
    <w:rsid w:val="0048623E"/>
    <w:rsid w:val="00486610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A90"/>
    <w:rsid w:val="00491B60"/>
    <w:rsid w:val="00491BA7"/>
    <w:rsid w:val="004920B5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276"/>
    <w:rsid w:val="0049733E"/>
    <w:rsid w:val="00497676"/>
    <w:rsid w:val="004977EB"/>
    <w:rsid w:val="0049791A"/>
    <w:rsid w:val="00497DE1"/>
    <w:rsid w:val="00497FEF"/>
    <w:rsid w:val="004A0349"/>
    <w:rsid w:val="004A0385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6A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339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02C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EB8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314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35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0B"/>
    <w:rsid w:val="004E4C3B"/>
    <w:rsid w:val="004E4CFB"/>
    <w:rsid w:val="004E4EFA"/>
    <w:rsid w:val="004E5340"/>
    <w:rsid w:val="004E53FD"/>
    <w:rsid w:val="004E5854"/>
    <w:rsid w:val="004E59A4"/>
    <w:rsid w:val="004E59CB"/>
    <w:rsid w:val="004E5C22"/>
    <w:rsid w:val="004E5E0D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AD5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8B7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4F7D7E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71F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862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9A9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701"/>
    <w:rsid w:val="00537CB6"/>
    <w:rsid w:val="00537EB0"/>
    <w:rsid w:val="0054072A"/>
    <w:rsid w:val="00540856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2D27"/>
    <w:rsid w:val="005430A1"/>
    <w:rsid w:val="0054339E"/>
    <w:rsid w:val="00544289"/>
    <w:rsid w:val="005446E0"/>
    <w:rsid w:val="005448C3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E9A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5B9"/>
    <w:rsid w:val="00555602"/>
    <w:rsid w:val="00555662"/>
    <w:rsid w:val="005556F7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9F5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6F39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5D1F"/>
    <w:rsid w:val="00576214"/>
    <w:rsid w:val="0057660D"/>
    <w:rsid w:val="005769F0"/>
    <w:rsid w:val="0057709F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2BF"/>
    <w:rsid w:val="005A0445"/>
    <w:rsid w:val="005A0587"/>
    <w:rsid w:val="005A0720"/>
    <w:rsid w:val="005A08EA"/>
    <w:rsid w:val="005A0E08"/>
    <w:rsid w:val="005A1048"/>
    <w:rsid w:val="005A1684"/>
    <w:rsid w:val="005A1740"/>
    <w:rsid w:val="005A183C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E84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9BA"/>
    <w:rsid w:val="005B7A93"/>
    <w:rsid w:val="005B7C89"/>
    <w:rsid w:val="005B7C99"/>
    <w:rsid w:val="005B7D6E"/>
    <w:rsid w:val="005C0082"/>
    <w:rsid w:val="005C01AF"/>
    <w:rsid w:val="005C020C"/>
    <w:rsid w:val="005C09ED"/>
    <w:rsid w:val="005C13BB"/>
    <w:rsid w:val="005C1627"/>
    <w:rsid w:val="005C1A56"/>
    <w:rsid w:val="005C1BA5"/>
    <w:rsid w:val="005C1C29"/>
    <w:rsid w:val="005C1CAF"/>
    <w:rsid w:val="005C1ECD"/>
    <w:rsid w:val="005C206C"/>
    <w:rsid w:val="005C21C9"/>
    <w:rsid w:val="005C227D"/>
    <w:rsid w:val="005C2420"/>
    <w:rsid w:val="005C256A"/>
    <w:rsid w:val="005C291D"/>
    <w:rsid w:val="005C2C8F"/>
    <w:rsid w:val="005C2EA4"/>
    <w:rsid w:val="005C35AE"/>
    <w:rsid w:val="005C35F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E90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C7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10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5A3D"/>
    <w:rsid w:val="005E60B4"/>
    <w:rsid w:val="005E6D2C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C1E"/>
    <w:rsid w:val="005F2D16"/>
    <w:rsid w:val="005F31D2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5F7FBF"/>
    <w:rsid w:val="00600027"/>
    <w:rsid w:val="006001C5"/>
    <w:rsid w:val="006001FC"/>
    <w:rsid w:val="0060059B"/>
    <w:rsid w:val="0060086E"/>
    <w:rsid w:val="0060110A"/>
    <w:rsid w:val="006011C8"/>
    <w:rsid w:val="006013B2"/>
    <w:rsid w:val="00601435"/>
    <w:rsid w:val="00601D73"/>
    <w:rsid w:val="00602C75"/>
    <w:rsid w:val="00602DDE"/>
    <w:rsid w:val="00602F30"/>
    <w:rsid w:val="0060308A"/>
    <w:rsid w:val="0060313A"/>
    <w:rsid w:val="00603688"/>
    <w:rsid w:val="00603A3A"/>
    <w:rsid w:val="00603DB2"/>
    <w:rsid w:val="00603E75"/>
    <w:rsid w:val="0060457F"/>
    <w:rsid w:val="0060482D"/>
    <w:rsid w:val="00604FC2"/>
    <w:rsid w:val="006051C9"/>
    <w:rsid w:val="00605592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0B"/>
    <w:rsid w:val="0061309B"/>
    <w:rsid w:val="00613110"/>
    <w:rsid w:val="0061362A"/>
    <w:rsid w:val="006137F2"/>
    <w:rsid w:val="00613FC4"/>
    <w:rsid w:val="00614259"/>
    <w:rsid w:val="0061444B"/>
    <w:rsid w:val="0061461B"/>
    <w:rsid w:val="00614817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CD9"/>
    <w:rsid w:val="00623E09"/>
    <w:rsid w:val="00624266"/>
    <w:rsid w:val="006244DB"/>
    <w:rsid w:val="006245FA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1E83"/>
    <w:rsid w:val="0063219C"/>
    <w:rsid w:val="0063241A"/>
    <w:rsid w:val="0063249F"/>
    <w:rsid w:val="0063268F"/>
    <w:rsid w:val="006332E9"/>
    <w:rsid w:val="006335E7"/>
    <w:rsid w:val="00633B8E"/>
    <w:rsid w:val="00634309"/>
    <w:rsid w:val="00634A0C"/>
    <w:rsid w:val="00634BBD"/>
    <w:rsid w:val="00634C21"/>
    <w:rsid w:val="00634F28"/>
    <w:rsid w:val="00634F2F"/>
    <w:rsid w:val="006350C6"/>
    <w:rsid w:val="0063510C"/>
    <w:rsid w:val="0063532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986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5BA4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7DA"/>
    <w:rsid w:val="00647999"/>
    <w:rsid w:val="00647C8C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786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5CD7"/>
    <w:rsid w:val="00666273"/>
    <w:rsid w:val="0066643F"/>
    <w:rsid w:val="006667B7"/>
    <w:rsid w:val="006668A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76"/>
    <w:rsid w:val="0068093B"/>
    <w:rsid w:val="00680BC3"/>
    <w:rsid w:val="00680CE7"/>
    <w:rsid w:val="00680E74"/>
    <w:rsid w:val="00680F74"/>
    <w:rsid w:val="00681178"/>
    <w:rsid w:val="0068145D"/>
    <w:rsid w:val="00681B12"/>
    <w:rsid w:val="00681B71"/>
    <w:rsid w:val="00681D45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809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D77"/>
    <w:rsid w:val="00692EA6"/>
    <w:rsid w:val="006931FB"/>
    <w:rsid w:val="00693571"/>
    <w:rsid w:val="006936C8"/>
    <w:rsid w:val="006938AF"/>
    <w:rsid w:val="006938B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348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15F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B0B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04"/>
    <w:rsid w:val="006B3E2C"/>
    <w:rsid w:val="006B3FD1"/>
    <w:rsid w:val="006B4556"/>
    <w:rsid w:val="006B4BC5"/>
    <w:rsid w:val="006B4E15"/>
    <w:rsid w:val="006B51FF"/>
    <w:rsid w:val="006B5285"/>
    <w:rsid w:val="006B5608"/>
    <w:rsid w:val="006B595E"/>
    <w:rsid w:val="006B5B17"/>
    <w:rsid w:val="006B6017"/>
    <w:rsid w:val="006B60BD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76F"/>
    <w:rsid w:val="006C1822"/>
    <w:rsid w:val="006C19D8"/>
    <w:rsid w:val="006C1A1D"/>
    <w:rsid w:val="006C1B39"/>
    <w:rsid w:val="006C1D37"/>
    <w:rsid w:val="006C22E0"/>
    <w:rsid w:val="006C295F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E40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3B"/>
    <w:rsid w:val="006F2CC2"/>
    <w:rsid w:val="006F32F8"/>
    <w:rsid w:val="006F3333"/>
    <w:rsid w:val="006F341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9D2"/>
    <w:rsid w:val="00702C9F"/>
    <w:rsid w:val="00702F9E"/>
    <w:rsid w:val="007032AF"/>
    <w:rsid w:val="00703584"/>
    <w:rsid w:val="00703A63"/>
    <w:rsid w:val="007043DB"/>
    <w:rsid w:val="00704B6A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CD0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50F"/>
    <w:rsid w:val="00715744"/>
    <w:rsid w:val="00715AA3"/>
    <w:rsid w:val="00715E2D"/>
    <w:rsid w:val="007163E1"/>
    <w:rsid w:val="0071658C"/>
    <w:rsid w:val="00716A0D"/>
    <w:rsid w:val="00716EC4"/>
    <w:rsid w:val="007175F9"/>
    <w:rsid w:val="00717789"/>
    <w:rsid w:val="00717D37"/>
    <w:rsid w:val="00717EFE"/>
    <w:rsid w:val="007200E0"/>
    <w:rsid w:val="007201D1"/>
    <w:rsid w:val="007208AA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B8"/>
    <w:rsid w:val="00724EDE"/>
    <w:rsid w:val="007252F6"/>
    <w:rsid w:val="00725E72"/>
    <w:rsid w:val="00725F57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55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04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446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378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47FB2"/>
    <w:rsid w:val="00750374"/>
    <w:rsid w:val="00750408"/>
    <w:rsid w:val="0075073C"/>
    <w:rsid w:val="00750749"/>
    <w:rsid w:val="0075090B"/>
    <w:rsid w:val="00750C90"/>
    <w:rsid w:val="00750E71"/>
    <w:rsid w:val="0075117C"/>
    <w:rsid w:val="00751438"/>
    <w:rsid w:val="00751599"/>
    <w:rsid w:val="00751AEF"/>
    <w:rsid w:val="00751C7B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7"/>
    <w:rsid w:val="0075730B"/>
    <w:rsid w:val="00757684"/>
    <w:rsid w:val="00757FF9"/>
    <w:rsid w:val="0076018A"/>
    <w:rsid w:val="007607A2"/>
    <w:rsid w:val="00761925"/>
    <w:rsid w:val="00761C1D"/>
    <w:rsid w:val="00761FFE"/>
    <w:rsid w:val="00762853"/>
    <w:rsid w:val="0076291D"/>
    <w:rsid w:val="00763217"/>
    <w:rsid w:val="00763302"/>
    <w:rsid w:val="0076335D"/>
    <w:rsid w:val="00763C0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1AD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D31"/>
    <w:rsid w:val="00792EFD"/>
    <w:rsid w:val="00792F10"/>
    <w:rsid w:val="0079353A"/>
    <w:rsid w:val="0079364A"/>
    <w:rsid w:val="00793736"/>
    <w:rsid w:val="00793C58"/>
    <w:rsid w:val="007940CE"/>
    <w:rsid w:val="0079423C"/>
    <w:rsid w:val="007946BA"/>
    <w:rsid w:val="007947B2"/>
    <w:rsid w:val="00794CB0"/>
    <w:rsid w:val="00794D03"/>
    <w:rsid w:val="0079532A"/>
    <w:rsid w:val="0079547C"/>
    <w:rsid w:val="007957D8"/>
    <w:rsid w:val="00795AB8"/>
    <w:rsid w:val="00795BB7"/>
    <w:rsid w:val="00795D07"/>
    <w:rsid w:val="007960D3"/>
    <w:rsid w:val="0079671E"/>
    <w:rsid w:val="00796A32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5D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6F5F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47E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09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8CC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0FB1"/>
    <w:rsid w:val="007F1908"/>
    <w:rsid w:val="007F1A8D"/>
    <w:rsid w:val="007F1D7B"/>
    <w:rsid w:val="007F1FAA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103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50E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064"/>
    <w:rsid w:val="00813350"/>
    <w:rsid w:val="008138D4"/>
    <w:rsid w:val="00813B5F"/>
    <w:rsid w:val="00813DDF"/>
    <w:rsid w:val="00813F48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6FC4"/>
    <w:rsid w:val="0081728D"/>
    <w:rsid w:val="00817570"/>
    <w:rsid w:val="00817816"/>
    <w:rsid w:val="00817BE3"/>
    <w:rsid w:val="008200BF"/>
    <w:rsid w:val="008201D6"/>
    <w:rsid w:val="0082020D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BFA"/>
    <w:rsid w:val="00830FD6"/>
    <w:rsid w:val="00831168"/>
    <w:rsid w:val="008314EB"/>
    <w:rsid w:val="00831814"/>
    <w:rsid w:val="00832225"/>
    <w:rsid w:val="008323BA"/>
    <w:rsid w:val="00832676"/>
    <w:rsid w:val="00832B6D"/>
    <w:rsid w:val="0083306F"/>
    <w:rsid w:val="008334CD"/>
    <w:rsid w:val="008336AC"/>
    <w:rsid w:val="008336B5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0C5B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3F8"/>
    <w:rsid w:val="0084640F"/>
    <w:rsid w:val="008464BD"/>
    <w:rsid w:val="0084716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1B6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478"/>
    <w:rsid w:val="00855A0A"/>
    <w:rsid w:val="00855AA2"/>
    <w:rsid w:val="00855BDB"/>
    <w:rsid w:val="00855EB5"/>
    <w:rsid w:val="008560E3"/>
    <w:rsid w:val="0085613B"/>
    <w:rsid w:val="00856192"/>
    <w:rsid w:val="008561CC"/>
    <w:rsid w:val="00856586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AFD"/>
    <w:rsid w:val="00863C51"/>
    <w:rsid w:val="00863CD2"/>
    <w:rsid w:val="00864327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4AE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F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5D0"/>
    <w:rsid w:val="008817DA"/>
    <w:rsid w:val="0088180B"/>
    <w:rsid w:val="00881CCC"/>
    <w:rsid w:val="00881DD2"/>
    <w:rsid w:val="00881ECE"/>
    <w:rsid w:val="0088232E"/>
    <w:rsid w:val="00882A59"/>
    <w:rsid w:val="00882C6F"/>
    <w:rsid w:val="00882D99"/>
    <w:rsid w:val="00883285"/>
    <w:rsid w:val="008838F0"/>
    <w:rsid w:val="008839B4"/>
    <w:rsid w:val="00883CD6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5F60"/>
    <w:rsid w:val="0089624A"/>
    <w:rsid w:val="00896651"/>
    <w:rsid w:val="00896C4B"/>
    <w:rsid w:val="00896FDE"/>
    <w:rsid w:val="0089720D"/>
    <w:rsid w:val="00897269"/>
    <w:rsid w:val="008972A4"/>
    <w:rsid w:val="008977B8"/>
    <w:rsid w:val="00897A7A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289"/>
    <w:rsid w:val="008A1456"/>
    <w:rsid w:val="008A16E9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50F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359"/>
    <w:rsid w:val="008B4F77"/>
    <w:rsid w:val="008B5225"/>
    <w:rsid w:val="008B5257"/>
    <w:rsid w:val="008B55AD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2F"/>
    <w:rsid w:val="008C31A0"/>
    <w:rsid w:val="008C330A"/>
    <w:rsid w:val="008C3360"/>
    <w:rsid w:val="008C35A5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F5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6F3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02A"/>
    <w:rsid w:val="008E547F"/>
    <w:rsid w:val="008E56FD"/>
    <w:rsid w:val="008E5F30"/>
    <w:rsid w:val="008E624A"/>
    <w:rsid w:val="008E6317"/>
    <w:rsid w:val="008E63DF"/>
    <w:rsid w:val="008E6EC8"/>
    <w:rsid w:val="008E70FF"/>
    <w:rsid w:val="008E7113"/>
    <w:rsid w:val="008E7A1F"/>
    <w:rsid w:val="008F0463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C06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26D"/>
    <w:rsid w:val="008F4630"/>
    <w:rsid w:val="008F4784"/>
    <w:rsid w:val="008F4933"/>
    <w:rsid w:val="008F4BDA"/>
    <w:rsid w:val="008F4E06"/>
    <w:rsid w:val="008F4E8C"/>
    <w:rsid w:val="008F536F"/>
    <w:rsid w:val="008F54EA"/>
    <w:rsid w:val="008F5666"/>
    <w:rsid w:val="008F5A33"/>
    <w:rsid w:val="008F5AD1"/>
    <w:rsid w:val="008F5E16"/>
    <w:rsid w:val="008F5EEC"/>
    <w:rsid w:val="008F60BB"/>
    <w:rsid w:val="008F61A8"/>
    <w:rsid w:val="008F67F7"/>
    <w:rsid w:val="008F6C69"/>
    <w:rsid w:val="008F72BC"/>
    <w:rsid w:val="008F760E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05E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4D2"/>
    <w:rsid w:val="009155D0"/>
    <w:rsid w:val="00915724"/>
    <w:rsid w:val="00916069"/>
    <w:rsid w:val="009161FA"/>
    <w:rsid w:val="009164F5"/>
    <w:rsid w:val="00916656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CB3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D7"/>
    <w:rsid w:val="009330F9"/>
    <w:rsid w:val="009331B9"/>
    <w:rsid w:val="0093330A"/>
    <w:rsid w:val="009334C3"/>
    <w:rsid w:val="00933689"/>
    <w:rsid w:val="00933C3E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6DF7"/>
    <w:rsid w:val="00937221"/>
    <w:rsid w:val="00937F0E"/>
    <w:rsid w:val="00940219"/>
    <w:rsid w:val="00940413"/>
    <w:rsid w:val="009406D0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001"/>
    <w:rsid w:val="009442E1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613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C2F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ADC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BEE"/>
    <w:rsid w:val="00983DBA"/>
    <w:rsid w:val="00984404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CF6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C13"/>
    <w:rsid w:val="00997CE5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77B"/>
    <w:rsid w:val="009B1883"/>
    <w:rsid w:val="009B19A3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0E9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66B"/>
    <w:rsid w:val="009D3A12"/>
    <w:rsid w:val="009D3A78"/>
    <w:rsid w:val="009D3BC6"/>
    <w:rsid w:val="009D42D4"/>
    <w:rsid w:val="009D43BD"/>
    <w:rsid w:val="009D44B0"/>
    <w:rsid w:val="009D47BA"/>
    <w:rsid w:val="009D49BC"/>
    <w:rsid w:val="009D4A61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29C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C6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0F5C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303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02F"/>
    <w:rsid w:val="009F622C"/>
    <w:rsid w:val="009F628C"/>
    <w:rsid w:val="009F6498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9BF"/>
    <w:rsid w:val="00A14A3C"/>
    <w:rsid w:val="00A15010"/>
    <w:rsid w:val="00A15042"/>
    <w:rsid w:val="00A15763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0E15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92E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250"/>
    <w:rsid w:val="00A4738F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2BD"/>
    <w:rsid w:val="00A51592"/>
    <w:rsid w:val="00A517E8"/>
    <w:rsid w:val="00A519CA"/>
    <w:rsid w:val="00A52142"/>
    <w:rsid w:val="00A521A4"/>
    <w:rsid w:val="00A5224A"/>
    <w:rsid w:val="00A5229D"/>
    <w:rsid w:val="00A522F3"/>
    <w:rsid w:val="00A52420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D19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D0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2D92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100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7C0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092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8D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AA"/>
    <w:rsid w:val="00A92DD7"/>
    <w:rsid w:val="00A93234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19A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ACD"/>
    <w:rsid w:val="00AA0BF3"/>
    <w:rsid w:val="00AA0F0B"/>
    <w:rsid w:val="00AA134C"/>
    <w:rsid w:val="00AA1D47"/>
    <w:rsid w:val="00AA2061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82E"/>
    <w:rsid w:val="00AA3AAC"/>
    <w:rsid w:val="00AA3AE8"/>
    <w:rsid w:val="00AA3D35"/>
    <w:rsid w:val="00AA405C"/>
    <w:rsid w:val="00AA409A"/>
    <w:rsid w:val="00AA4629"/>
    <w:rsid w:val="00AA4658"/>
    <w:rsid w:val="00AA47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8CD"/>
    <w:rsid w:val="00AB6971"/>
    <w:rsid w:val="00AB6CF8"/>
    <w:rsid w:val="00AB6E07"/>
    <w:rsid w:val="00AB6E7D"/>
    <w:rsid w:val="00AB7633"/>
    <w:rsid w:val="00AB77A6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0F82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ADA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29F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1A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EB"/>
    <w:rsid w:val="00AF0C2F"/>
    <w:rsid w:val="00AF0C32"/>
    <w:rsid w:val="00AF0F72"/>
    <w:rsid w:val="00AF1503"/>
    <w:rsid w:val="00AF1614"/>
    <w:rsid w:val="00AF1905"/>
    <w:rsid w:val="00AF1E84"/>
    <w:rsid w:val="00AF1F79"/>
    <w:rsid w:val="00AF222F"/>
    <w:rsid w:val="00AF276A"/>
    <w:rsid w:val="00AF31D7"/>
    <w:rsid w:val="00AF38CC"/>
    <w:rsid w:val="00AF3BED"/>
    <w:rsid w:val="00AF3D7C"/>
    <w:rsid w:val="00AF3FD0"/>
    <w:rsid w:val="00AF4A62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6E9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495"/>
    <w:rsid w:val="00B0679F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731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076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C01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882"/>
    <w:rsid w:val="00B25094"/>
    <w:rsid w:val="00B252CE"/>
    <w:rsid w:val="00B259F6"/>
    <w:rsid w:val="00B2606D"/>
    <w:rsid w:val="00B26225"/>
    <w:rsid w:val="00B2641A"/>
    <w:rsid w:val="00B26906"/>
    <w:rsid w:val="00B269DF"/>
    <w:rsid w:val="00B26A00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2DED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0C25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983"/>
    <w:rsid w:val="00B42B26"/>
    <w:rsid w:val="00B42CC2"/>
    <w:rsid w:val="00B42E54"/>
    <w:rsid w:val="00B43086"/>
    <w:rsid w:val="00B43405"/>
    <w:rsid w:val="00B4349D"/>
    <w:rsid w:val="00B434E8"/>
    <w:rsid w:val="00B4364D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255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4DE9"/>
    <w:rsid w:val="00B55680"/>
    <w:rsid w:val="00B558BD"/>
    <w:rsid w:val="00B559D8"/>
    <w:rsid w:val="00B56070"/>
    <w:rsid w:val="00B560EF"/>
    <w:rsid w:val="00B563F9"/>
    <w:rsid w:val="00B567A5"/>
    <w:rsid w:val="00B572C0"/>
    <w:rsid w:val="00B57318"/>
    <w:rsid w:val="00B57C3D"/>
    <w:rsid w:val="00B604DD"/>
    <w:rsid w:val="00B60E22"/>
    <w:rsid w:val="00B6107C"/>
    <w:rsid w:val="00B610C8"/>
    <w:rsid w:val="00B611BC"/>
    <w:rsid w:val="00B61929"/>
    <w:rsid w:val="00B61D60"/>
    <w:rsid w:val="00B61F5A"/>
    <w:rsid w:val="00B6216E"/>
    <w:rsid w:val="00B62260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C04"/>
    <w:rsid w:val="00B73D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616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87AFC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138"/>
    <w:rsid w:val="00B952AE"/>
    <w:rsid w:val="00B959DA"/>
    <w:rsid w:val="00B95B24"/>
    <w:rsid w:val="00B963AB"/>
    <w:rsid w:val="00B96445"/>
    <w:rsid w:val="00B96AB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5A7"/>
    <w:rsid w:val="00BA677C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EB9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6DF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83B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C52"/>
    <w:rsid w:val="00BD4E26"/>
    <w:rsid w:val="00BD53D3"/>
    <w:rsid w:val="00BD5956"/>
    <w:rsid w:val="00BD5A44"/>
    <w:rsid w:val="00BD65CD"/>
    <w:rsid w:val="00BD6B72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674"/>
    <w:rsid w:val="00BE46AB"/>
    <w:rsid w:val="00BE48F4"/>
    <w:rsid w:val="00BE5382"/>
    <w:rsid w:val="00BE5447"/>
    <w:rsid w:val="00BE5A02"/>
    <w:rsid w:val="00BE5BE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4E91"/>
    <w:rsid w:val="00BF507E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9E3"/>
    <w:rsid w:val="00C00C4B"/>
    <w:rsid w:val="00C00E17"/>
    <w:rsid w:val="00C01755"/>
    <w:rsid w:val="00C019FF"/>
    <w:rsid w:val="00C01A95"/>
    <w:rsid w:val="00C01B05"/>
    <w:rsid w:val="00C01C53"/>
    <w:rsid w:val="00C01CB7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BAD"/>
    <w:rsid w:val="00C1609F"/>
    <w:rsid w:val="00C1610C"/>
    <w:rsid w:val="00C169A4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80A"/>
    <w:rsid w:val="00C25C7A"/>
    <w:rsid w:val="00C25C81"/>
    <w:rsid w:val="00C25D88"/>
    <w:rsid w:val="00C25F9B"/>
    <w:rsid w:val="00C26051"/>
    <w:rsid w:val="00C26404"/>
    <w:rsid w:val="00C26570"/>
    <w:rsid w:val="00C266E1"/>
    <w:rsid w:val="00C266FE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39D"/>
    <w:rsid w:val="00C325B0"/>
    <w:rsid w:val="00C32990"/>
    <w:rsid w:val="00C331FC"/>
    <w:rsid w:val="00C332A8"/>
    <w:rsid w:val="00C33709"/>
    <w:rsid w:val="00C33893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37CF4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4B"/>
    <w:rsid w:val="00C425BB"/>
    <w:rsid w:val="00C42CDA"/>
    <w:rsid w:val="00C42DAB"/>
    <w:rsid w:val="00C4358E"/>
    <w:rsid w:val="00C438CA"/>
    <w:rsid w:val="00C439FE"/>
    <w:rsid w:val="00C43C3E"/>
    <w:rsid w:val="00C43D63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3FD8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405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4D8B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E8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FBA"/>
    <w:rsid w:val="00C85290"/>
    <w:rsid w:val="00C85414"/>
    <w:rsid w:val="00C85581"/>
    <w:rsid w:val="00C85EC8"/>
    <w:rsid w:val="00C85F66"/>
    <w:rsid w:val="00C86075"/>
    <w:rsid w:val="00C86A3B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3FB7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4D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07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1E3C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202"/>
    <w:rsid w:val="00CD4501"/>
    <w:rsid w:val="00CD45F6"/>
    <w:rsid w:val="00CD460D"/>
    <w:rsid w:val="00CD49A3"/>
    <w:rsid w:val="00CD4CB5"/>
    <w:rsid w:val="00CD4D2C"/>
    <w:rsid w:val="00CD508D"/>
    <w:rsid w:val="00CD552D"/>
    <w:rsid w:val="00CD5AB3"/>
    <w:rsid w:val="00CD624E"/>
    <w:rsid w:val="00CD6529"/>
    <w:rsid w:val="00CD65DA"/>
    <w:rsid w:val="00CD6D05"/>
    <w:rsid w:val="00CD7277"/>
    <w:rsid w:val="00CD73A0"/>
    <w:rsid w:val="00CD73FB"/>
    <w:rsid w:val="00CD7421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836"/>
    <w:rsid w:val="00CE6AFC"/>
    <w:rsid w:val="00CE6D5D"/>
    <w:rsid w:val="00CE7493"/>
    <w:rsid w:val="00CE756A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BCB"/>
    <w:rsid w:val="00CF1E1A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66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A4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B63"/>
    <w:rsid w:val="00D03C46"/>
    <w:rsid w:val="00D03E90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047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619"/>
    <w:rsid w:val="00D21725"/>
    <w:rsid w:val="00D2175F"/>
    <w:rsid w:val="00D217C4"/>
    <w:rsid w:val="00D22157"/>
    <w:rsid w:val="00D221E2"/>
    <w:rsid w:val="00D22B75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B64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5F8D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05D"/>
    <w:rsid w:val="00D5233E"/>
    <w:rsid w:val="00D525F9"/>
    <w:rsid w:val="00D5295C"/>
    <w:rsid w:val="00D52A46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3CC"/>
    <w:rsid w:val="00D64669"/>
    <w:rsid w:val="00D64980"/>
    <w:rsid w:val="00D64BDF"/>
    <w:rsid w:val="00D64C96"/>
    <w:rsid w:val="00D64CAF"/>
    <w:rsid w:val="00D64F2A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C47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0A9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9F7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DA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0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547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A4D"/>
    <w:rsid w:val="00DA7DE8"/>
    <w:rsid w:val="00DB0311"/>
    <w:rsid w:val="00DB0328"/>
    <w:rsid w:val="00DB0545"/>
    <w:rsid w:val="00DB05EB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A61"/>
    <w:rsid w:val="00DB5AD0"/>
    <w:rsid w:val="00DB60C3"/>
    <w:rsid w:val="00DB6448"/>
    <w:rsid w:val="00DB668A"/>
    <w:rsid w:val="00DB66B0"/>
    <w:rsid w:val="00DB6A1F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306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287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6BE"/>
    <w:rsid w:val="00DD491C"/>
    <w:rsid w:val="00DD4A04"/>
    <w:rsid w:val="00DD4A34"/>
    <w:rsid w:val="00DD5305"/>
    <w:rsid w:val="00DD5692"/>
    <w:rsid w:val="00DD56B6"/>
    <w:rsid w:val="00DD5749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12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707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25"/>
    <w:rsid w:val="00DF1A64"/>
    <w:rsid w:val="00DF1A88"/>
    <w:rsid w:val="00DF1AA5"/>
    <w:rsid w:val="00DF21F7"/>
    <w:rsid w:val="00DF2917"/>
    <w:rsid w:val="00DF29F0"/>
    <w:rsid w:val="00DF2DB5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4C"/>
    <w:rsid w:val="00E001EA"/>
    <w:rsid w:val="00E0025C"/>
    <w:rsid w:val="00E00760"/>
    <w:rsid w:val="00E01178"/>
    <w:rsid w:val="00E012F5"/>
    <w:rsid w:val="00E018D9"/>
    <w:rsid w:val="00E02056"/>
    <w:rsid w:val="00E022E6"/>
    <w:rsid w:val="00E026F8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0D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1D0A"/>
    <w:rsid w:val="00E1238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2F5"/>
    <w:rsid w:val="00E23361"/>
    <w:rsid w:val="00E239C6"/>
    <w:rsid w:val="00E23B1A"/>
    <w:rsid w:val="00E23B88"/>
    <w:rsid w:val="00E23BBC"/>
    <w:rsid w:val="00E240BB"/>
    <w:rsid w:val="00E2447C"/>
    <w:rsid w:val="00E24D66"/>
    <w:rsid w:val="00E2539C"/>
    <w:rsid w:val="00E2544D"/>
    <w:rsid w:val="00E25768"/>
    <w:rsid w:val="00E25CF0"/>
    <w:rsid w:val="00E25D20"/>
    <w:rsid w:val="00E261F9"/>
    <w:rsid w:val="00E26A74"/>
    <w:rsid w:val="00E26A9D"/>
    <w:rsid w:val="00E26BCA"/>
    <w:rsid w:val="00E27032"/>
    <w:rsid w:val="00E27802"/>
    <w:rsid w:val="00E279A2"/>
    <w:rsid w:val="00E27DD2"/>
    <w:rsid w:val="00E30396"/>
    <w:rsid w:val="00E307EF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F9E"/>
    <w:rsid w:val="00E341C0"/>
    <w:rsid w:val="00E3436F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17"/>
    <w:rsid w:val="00E449DF"/>
    <w:rsid w:val="00E44BCE"/>
    <w:rsid w:val="00E45084"/>
    <w:rsid w:val="00E45318"/>
    <w:rsid w:val="00E4540F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3AE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89E"/>
    <w:rsid w:val="00E6295C"/>
    <w:rsid w:val="00E62C22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6F8C"/>
    <w:rsid w:val="00E6731C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FEB"/>
    <w:rsid w:val="00E7450D"/>
    <w:rsid w:val="00E7490D"/>
    <w:rsid w:val="00E752B2"/>
    <w:rsid w:val="00E7568A"/>
    <w:rsid w:val="00E75A4B"/>
    <w:rsid w:val="00E75E78"/>
    <w:rsid w:val="00E75F3E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07C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438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D63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4E0"/>
    <w:rsid w:val="00EA7635"/>
    <w:rsid w:val="00EA7CA5"/>
    <w:rsid w:val="00EA7E44"/>
    <w:rsid w:val="00EA7F3B"/>
    <w:rsid w:val="00EB034D"/>
    <w:rsid w:val="00EB047E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4E4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7C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8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84B"/>
    <w:rsid w:val="00ED3A85"/>
    <w:rsid w:val="00ED3B4C"/>
    <w:rsid w:val="00ED3BB8"/>
    <w:rsid w:val="00ED3EFE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12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A08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93F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1D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4E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1A8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27DB8"/>
    <w:rsid w:val="00F3026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9B7"/>
    <w:rsid w:val="00F33C00"/>
    <w:rsid w:val="00F33E28"/>
    <w:rsid w:val="00F34049"/>
    <w:rsid w:val="00F3415C"/>
    <w:rsid w:val="00F34247"/>
    <w:rsid w:val="00F3462B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967"/>
    <w:rsid w:val="00F36B2A"/>
    <w:rsid w:val="00F36D7B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120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4C9A"/>
    <w:rsid w:val="00F451C6"/>
    <w:rsid w:val="00F45309"/>
    <w:rsid w:val="00F45D93"/>
    <w:rsid w:val="00F45E24"/>
    <w:rsid w:val="00F45E4B"/>
    <w:rsid w:val="00F45E9C"/>
    <w:rsid w:val="00F464ED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671F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5EA2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093"/>
    <w:rsid w:val="00F74211"/>
    <w:rsid w:val="00F7456C"/>
    <w:rsid w:val="00F745BD"/>
    <w:rsid w:val="00F74AD8"/>
    <w:rsid w:val="00F74D14"/>
    <w:rsid w:val="00F74FBD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8EB"/>
    <w:rsid w:val="00F80F2A"/>
    <w:rsid w:val="00F81518"/>
    <w:rsid w:val="00F81B52"/>
    <w:rsid w:val="00F81D03"/>
    <w:rsid w:val="00F81FE9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DB4"/>
    <w:rsid w:val="00F96493"/>
    <w:rsid w:val="00F969F8"/>
    <w:rsid w:val="00F96C4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E9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A7F9B"/>
    <w:rsid w:val="00FB0117"/>
    <w:rsid w:val="00FB02DF"/>
    <w:rsid w:val="00FB0337"/>
    <w:rsid w:val="00FB05C2"/>
    <w:rsid w:val="00FB081B"/>
    <w:rsid w:val="00FB0EE5"/>
    <w:rsid w:val="00FB1111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046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C62"/>
    <w:rsid w:val="00FB7D5D"/>
    <w:rsid w:val="00FC02A3"/>
    <w:rsid w:val="00FC073A"/>
    <w:rsid w:val="00FC09BC"/>
    <w:rsid w:val="00FC0F65"/>
    <w:rsid w:val="00FC126C"/>
    <w:rsid w:val="00FC152E"/>
    <w:rsid w:val="00FC1ABA"/>
    <w:rsid w:val="00FC1AD2"/>
    <w:rsid w:val="00FC1BA7"/>
    <w:rsid w:val="00FC256C"/>
    <w:rsid w:val="00FC273E"/>
    <w:rsid w:val="00FC2809"/>
    <w:rsid w:val="00FC296E"/>
    <w:rsid w:val="00FC2A43"/>
    <w:rsid w:val="00FC2E86"/>
    <w:rsid w:val="00FC31D7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3EA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E1"/>
    <w:rsid w:val="00FD4E14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668"/>
    <w:rsid w:val="00FE0B10"/>
    <w:rsid w:val="00FE1501"/>
    <w:rsid w:val="00FE2507"/>
    <w:rsid w:val="00FE26BF"/>
    <w:rsid w:val="00FE2A94"/>
    <w:rsid w:val="00FE2BA8"/>
    <w:rsid w:val="00FE2BDB"/>
    <w:rsid w:val="00FE310F"/>
    <w:rsid w:val="00FE3298"/>
    <w:rsid w:val="00FE390A"/>
    <w:rsid w:val="00FE3B83"/>
    <w:rsid w:val="00FE3E8D"/>
    <w:rsid w:val="00FE4075"/>
    <w:rsid w:val="00FE40E1"/>
    <w:rsid w:val="00FE44F0"/>
    <w:rsid w:val="00FE4E29"/>
    <w:rsid w:val="00FE514A"/>
    <w:rsid w:val="00FE52DB"/>
    <w:rsid w:val="00FE5756"/>
    <w:rsid w:val="00FE598C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EF6"/>
    <w:rsid w:val="00FE7F9F"/>
    <w:rsid w:val="00FF046A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746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FB37F"/>
  <w15:chartTrackingRefBased/>
  <w15:docId w15:val="{9821B537-2DB0-4DED-9779-15C051D7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ilvl w:val="2"/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ilvl w:val="3"/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ilvl w:val="3"/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1">
    <w:name w:val="Unresolved Mention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CRCoverPage">
    <w:name w:val="CR Cover Page"/>
    <w:rsid w:val="001133AB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bullet">
    <w:name w:val="bullet"/>
    <w:basedOn w:val="Normal"/>
    <w:link w:val="bulletChar"/>
    <w:qFormat/>
    <w:rsid w:val="00237719"/>
    <w:pPr>
      <w:numPr>
        <w:numId w:val="8"/>
      </w:numPr>
    </w:pPr>
    <w:rPr>
      <w:rFonts w:ascii="Times New Roman" w:eastAsia="MS Mincho" w:hAnsi="Times New Roman" w:cs="Arial"/>
      <w:szCs w:val="16"/>
      <w:lang w:val="en-US" w:eastAsia="ja-JP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bulletChar">
    <w:name w:val="bullet Char"/>
    <w:link w:val="bullet"/>
    <w:rsid w:val="00237719"/>
    <w:rPr>
      <w:rFonts w:eastAsia="MS Mincho" w:cs="Arial"/>
      <w:szCs w:val="16"/>
      <w:lang w:eastAsia="ja-JP"/>
    </w:rPr>
  </w:style>
  <w:style w:type="paragraph" w:customStyle="1" w:styleId="PL">
    <w:name w:val="PL"/>
    <w:link w:val="PLChar"/>
    <w:qFormat/>
    <w:rsid w:val="008055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PLChar">
    <w:name w:val="PL Char"/>
    <w:link w:val="PL"/>
    <w:qFormat/>
    <w:rsid w:val="0080550E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rsid w:val="007208AA"/>
    <w:pPr>
      <w:spacing w:after="180"/>
      <w:ind w:left="1135" w:hanging="284"/>
      <w:contextualSpacing w:val="0"/>
    </w:pPr>
    <w:rPr>
      <w:rFonts w:ascii="Times New Roman" w:eastAsia="Malgun Gothic" w:hAnsi="Times New Roman"/>
      <w:szCs w:val="20"/>
    </w:rPr>
  </w:style>
  <w:style w:type="paragraph" w:styleId="List3">
    <w:name w:val="List 3"/>
    <w:basedOn w:val="Normal"/>
    <w:rsid w:val="007208AA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6667B7"/>
    <w:rPr>
      <w:color w:val="808080"/>
    </w:rPr>
  </w:style>
  <w:style w:type="paragraph" w:customStyle="1" w:styleId="reference">
    <w:name w:val="reference"/>
    <w:basedOn w:val="Normal"/>
    <w:rsid w:val="00043216"/>
    <w:pPr>
      <w:widowControl w:val="0"/>
      <w:numPr>
        <w:numId w:val="15"/>
      </w:numPr>
      <w:autoSpaceDE w:val="0"/>
      <w:autoSpaceDN w:val="0"/>
      <w:adjustRightInd w:val="0"/>
      <w:spacing w:after="60"/>
    </w:pPr>
    <w:rPr>
      <w:rFonts w:ascii="Times New Roman" w:eastAsia="Times New Roman" w:hAnsi="Times New Roman"/>
      <w:sz w:val="22"/>
      <w:szCs w:val="20"/>
      <w:lang w:eastAsia="ko-KR"/>
    </w:rPr>
  </w:style>
  <w:style w:type="paragraph" w:customStyle="1" w:styleId="Text">
    <w:name w:val="Text"/>
    <w:basedOn w:val="Normal"/>
    <w:rsid w:val="008A750F"/>
    <w:pPr>
      <w:suppressAutoHyphens/>
      <w:autoSpaceDE w:val="0"/>
      <w:autoSpaceDN w:val="0"/>
      <w:adjustRightInd w:val="0"/>
      <w:spacing w:line="240" w:lineRule="exact"/>
      <w:jc w:val="both"/>
    </w:pPr>
    <w:rPr>
      <w:rFonts w:ascii="Times New Roman" w:eastAsia="Malgun Gothic" w:hAnsi="Times New Roman" w:cs="TimesLTStd-Roman"/>
      <w:spacing w:val="-2"/>
      <w:szCs w:val="20"/>
      <w:lang w:val="en-US"/>
    </w:rPr>
  </w:style>
  <w:style w:type="paragraph" w:customStyle="1" w:styleId="TableTitle">
    <w:name w:val="Table Title"/>
    <w:basedOn w:val="Normal"/>
    <w:rsid w:val="008A750F"/>
    <w:pPr>
      <w:jc w:val="center"/>
    </w:pPr>
    <w:rPr>
      <w:rFonts w:ascii="Times New Roman" w:eastAsia="Malgun Gothic" w:hAnsi="Times New Roman"/>
      <w:smallCap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45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4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356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322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511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228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409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70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34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40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984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2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75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740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2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83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7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84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64152-B580-484A-B838-457387AC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217</TotalTime>
  <Pages>1</Pages>
  <Words>2509</Words>
  <Characters>14302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Alcatel-Lucent</Company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dc:description/>
  <cp:lastModifiedBy>Qiongjie Lin/5G Standards /SRA/Engineer/Samsung Electronics</cp:lastModifiedBy>
  <cp:revision>81</cp:revision>
  <cp:lastPrinted>2013-05-13T04:37:00Z</cp:lastPrinted>
  <dcterms:created xsi:type="dcterms:W3CDTF">2020-07-30T17:21:00Z</dcterms:created>
  <dcterms:modified xsi:type="dcterms:W3CDTF">2020-10-23T20:21:00Z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C:\Users\feifei.sun\AppData\Local\Temp\BNZ.5e26d647717ad907\R1-20xxxxx Draft Agenda RAN1#100 v003.doc</vt:lpwstr>
  </property>
</Properties>
</file>